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8" w:type="dxa"/>
        <w:tblLook w:val="01E0" w:firstRow="1" w:lastRow="1" w:firstColumn="1" w:lastColumn="1" w:noHBand="0" w:noVBand="0"/>
      </w:tblPr>
      <w:tblGrid>
        <w:gridCol w:w="3588"/>
        <w:gridCol w:w="5820"/>
      </w:tblGrid>
      <w:tr w:rsidR="004C755F" w:rsidRPr="00D13A10" w14:paraId="0C061E42" w14:textId="77777777" w:rsidTr="00DC47E9">
        <w:trPr>
          <w:trHeight w:val="898"/>
        </w:trPr>
        <w:tc>
          <w:tcPr>
            <w:tcW w:w="3588" w:type="dxa"/>
          </w:tcPr>
          <w:p w14:paraId="726B1ED3" w14:textId="77777777" w:rsidR="00910370" w:rsidRPr="0035748E" w:rsidRDefault="00910370" w:rsidP="00910370">
            <w:pPr>
              <w:widowControl w:val="0"/>
              <w:tabs>
                <w:tab w:val="right" w:leader="dot" w:pos="7920"/>
              </w:tabs>
              <w:jc w:val="center"/>
              <w:rPr>
                <w:b/>
                <w:sz w:val="26"/>
                <w:szCs w:val="26"/>
              </w:rPr>
            </w:pPr>
            <w:r w:rsidRPr="0035748E">
              <w:rPr>
                <w:b/>
                <w:sz w:val="26"/>
                <w:szCs w:val="26"/>
              </w:rPr>
              <w:t>ỦY BAN NHÂN DÂN</w:t>
            </w:r>
          </w:p>
          <w:p w14:paraId="128A6730" w14:textId="5028008F" w:rsidR="00910370" w:rsidRPr="0035748E" w:rsidRDefault="00910370" w:rsidP="00910370">
            <w:pPr>
              <w:widowControl w:val="0"/>
              <w:tabs>
                <w:tab w:val="right" w:leader="dot" w:pos="7920"/>
              </w:tabs>
              <w:jc w:val="center"/>
              <w:rPr>
                <w:b/>
                <w:sz w:val="26"/>
                <w:szCs w:val="26"/>
              </w:rPr>
            </w:pPr>
            <w:r w:rsidRPr="0035748E">
              <w:rPr>
                <w:b/>
                <w:sz w:val="26"/>
                <w:szCs w:val="26"/>
              </w:rPr>
              <w:t>TỈNH THÁI NGUYÊN</w:t>
            </w:r>
          </w:p>
          <w:p w14:paraId="760838C3" w14:textId="29AA4DA2" w:rsidR="004C755F" w:rsidRPr="00D13A10" w:rsidRDefault="00910370" w:rsidP="004F641A">
            <w:pPr>
              <w:pStyle w:val="Normal1"/>
              <w:tabs>
                <w:tab w:val="center" w:pos="1680"/>
                <w:tab w:val="center" w:pos="6480"/>
              </w:tabs>
              <w:spacing w:before="0" w:beforeAutospacing="0" w:after="0" w:afterAutospacing="0"/>
              <w:jc w:val="center"/>
              <w:rPr>
                <w:b/>
                <w:sz w:val="26"/>
                <w:szCs w:val="26"/>
              </w:rPr>
            </w:pPr>
            <w:r>
              <w:rPr>
                <w:b/>
                <w:noProof/>
                <w:sz w:val="26"/>
                <w:szCs w:val="26"/>
              </w:rPr>
              <mc:AlternateContent>
                <mc:Choice Requires="wps">
                  <w:drawing>
                    <wp:anchor distT="0" distB="0" distL="114300" distR="114300" simplePos="0" relativeHeight="251665408" behindDoc="0" locked="0" layoutInCell="1" allowOverlap="1" wp14:anchorId="602A319A" wp14:editId="5354E25C">
                      <wp:simplePos x="0" y="0"/>
                      <wp:positionH relativeFrom="column">
                        <wp:posOffset>774700</wp:posOffset>
                      </wp:positionH>
                      <wp:positionV relativeFrom="paragraph">
                        <wp:posOffset>15240</wp:posOffset>
                      </wp:positionV>
                      <wp:extent cx="450850" cy="0"/>
                      <wp:effectExtent l="0" t="0" r="0" b="0"/>
                      <wp:wrapNone/>
                      <wp:docPr id="423652064" name="Straight Connector 4"/>
                      <wp:cNvGraphicFramePr/>
                      <a:graphic xmlns:a="http://schemas.openxmlformats.org/drawingml/2006/main">
                        <a:graphicData uri="http://schemas.microsoft.com/office/word/2010/wordprocessingShape">
                          <wps:wsp>
                            <wps:cNvCnPr/>
                            <wps:spPr>
                              <a:xfrm>
                                <a:off x="0" y="0"/>
                                <a:ext cx="45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C06B7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1pt,1.2pt" to="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XxsQEAANM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" strokecolor="black [3213]"/>
                  </w:pict>
                </mc:Fallback>
              </mc:AlternateContent>
            </w:r>
          </w:p>
        </w:tc>
        <w:tc>
          <w:tcPr>
            <w:tcW w:w="5820" w:type="dxa"/>
          </w:tcPr>
          <w:p w14:paraId="34769072" w14:textId="77777777" w:rsidR="004C755F" w:rsidRPr="00D13A10" w:rsidRDefault="004C755F" w:rsidP="005B7A56">
            <w:pPr>
              <w:pStyle w:val="Normal1"/>
              <w:tabs>
                <w:tab w:val="center" w:pos="1680"/>
                <w:tab w:val="center" w:pos="6480"/>
              </w:tabs>
              <w:spacing w:before="0" w:beforeAutospacing="0" w:after="0" w:afterAutospacing="0"/>
              <w:jc w:val="center"/>
              <w:rPr>
                <w:b/>
                <w:sz w:val="26"/>
                <w:szCs w:val="26"/>
              </w:rPr>
            </w:pPr>
            <w:r w:rsidRPr="00D13A10">
              <w:rPr>
                <w:b/>
                <w:sz w:val="26"/>
                <w:szCs w:val="26"/>
              </w:rPr>
              <w:t xml:space="preserve">CỘNG HÒA XÃ HỘI CHỦ NGHĨA VIỆT </w:t>
            </w:r>
            <w:smartTag w:uri="urn:schemas-microsoft-com:office:smarttags" w:element="place">
              <w:smartTag w:uri="urn:schemas-microsoft-com:office:smarttags" w:element="country-region">
                <w:r w:rsidRPr="00D13A10">
                  <w:rPr>
                    <w:b/>
                    <w:sz w:val="26"/>
                    <w:szCs w:val="26"/>
                  </w:rPr>
                  <w:t>NAM</w:t>
                </w:r>
              </w:smartTag>
            </w:smartTag>
          </w:p>
          <w:p w14:paraId="439025C7" w14:textId="77777777" w:rsidR="004C755F" w:rsidRPr="00D13A10" w:rsidRDefault="007369C9" w:rsidP="005B7A56">
            <w:pPr>
              <w:pStyle w:val="Normal1"/>
              <w:tabs>
                <w:tab w:val="center" w:pos="1680"/>
                <w:tab w:val="center" w:pos="6480"/>
              </w:tabs>
              <w:spacing w:before="0" w:beforeAutospacing="0" w:after="0" w:afterAutospacing="0"/>
              <w:jc w:val="center"/>
              <w:rPr>
                <w:sz w:val="26"/>
                <w:szCs w:val="26"/>
              </w:rPr>
            </w:pPr>
            <w:r w:rsidRPr="00D13A10">
              <w:rPr>
                <w:b/>
                <w:noProof/>
                <w:sz w:val="20"/>
                <w:szCs w:val="26"/>
              </w:rPr>
              <mc:AlternateContent>
                <mc:Choice Requires="wps">
                  <w:drawing>
                    <wp:anchor distT="4294967294" distB="4294967294" distL="114300" distR="114300" simplePos="0" relativeHeight="251661312" behindDoc="0" locked="0" layoutInCell="1" allowOverlap="1" wp14:anchorId="62B7F632" wp14:editId="3E1954FD">
                      <wp:simplePos x="0" y="0"/>
                      <wp:positionH relativeFrom="column">
                        <wp:posOffset>713105</wp:posOffset>
                      </wp:positionH>
                      <wp:positionV relativeFrom="paragraph">
                        <wp:posOffset>227965</wp:posOffset>
                      </wp:positionV>
                      <wp:extent cx="2152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68278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95pt" to="225.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"/>
                  </w:pict>
                </mc:Fallback>
              </mc:AlternateContent>
            </w:r>
            <w:r w:rsidR="004C755F" w:rsidRPr="00D13A10">
              <w:rPr>
                <w:b/>
                <w:sz w:val="28"/>
                <w:szCs w:val="26"/>
              </w:rPr>
              <w:t>Độc lập - Tự do - Hạnh phúc</w:t>
            </w:r>
          </w:p>
        </w:tc>
      </w:tr>
      <w:tr w:rsidR="004C755F" w:rsidRPr="00D13A10" w14:paraId="258D104F" w14:textId="77777777" w:rsidTr="00BD50BB">
        <w:trPr>
          <w:trHeight w:val="508"/>
        </w:trPr>
        <w:tc>
          <w:tcPr>
            <w:tcW w:w="3588" w:type="dxa"/>
          </w:tcPr>
          <w:p w14:paraId="61C39115" w14:textId="1C3A1272" w:rsidR="004C755F" w:rsidRPr="00D13A10" w:rsidRDefault="004C755F" w:rsidP="00181F72">
            <w:pPr>
              <w:pStyle w:val="Normal1"/>
              <w:tabs>
                <w:tab w:val="center" w:pos="1680"/>
                <w:tab w:val="center" w:pos="6480"/>
              </w:tabs>
              <w:spacing w:before="0" w:beforeAutospacing="0" w:after="0" w:afterAutospacing="0"/>
              <w:jc w:val="center"/>
              <w:rPr>
                <w:sz w:val="26"/>
                <w:szCs w:val="26"/>
              </w:rPr>
            </w:pPr>
            <w:r w:rsidRPr="00D13A10">
              <w:rPr>
                <w:sz w:val="26"/>
                <w:szCs w:val="26"/>
              </w:rPr>
              <w:t xml:space="preserve">Số:  </w:t>
            </w:r>
            <w:r w:rsidRPr="00D13A10">
              <w:rPr>
                <w:b/>
                <w:sz w:val="26"/>
                <w:szCs w:val="26"/>
              </w:rPr>
              <w:t xml:space="preserve">  </w:t>
            </w:r>
            <w:r w:rsidR="005B7A56" w:rsidRPr="00D13A10">
              <w:rPr>
                <w:b/>
                <w:sz w:val="26"/>
                <w:szCs w:val="26"/>
              </w:rPr>
              <w:t xml:space="preserve">  </w:t>
            </w:r>
            <w:r w:rsidRPr="00D13A10">
              <w:rPr>
                <w:b/>
                <w:sz w:val="26"/>
                <w:szCs w:val="26"/>
              </w:rPr>
              <w:t xml:space="preserve"> </w:t>
            </w:r>
            <w:r w:rsidR="00C351AA">
              <w:rPr>
                <w:b/>
                <w:sz w:val="26"/>
                <w:szCs w:val="26"/>
              </w:rPr>
              <w:t xml:space="preserve"> </w:t>
            </w:r>
            <w:r w:rsidRPr="00D13A10">
              <w:rPr>
                <w:b/>
                <w:sz w:val="26"/>
                <w:szCs w:val="26"/>
              </w:rPr>
              <w:t xml:space="preserve">    </w:t>
            </w:r>
            <w:r w:rsidRPr="00D13A10">
              <w:rPr>
                <w:sz w:val="26"/>
                <w:szCs w:val="26"/>
              </w:rPr>
              <w:t>/</w:t>
            </w:r>
            <w:r w:rsidR="007464C7" w:rsidRPr="00D13A10">
              <w:rPr>
                <w:sz w:val="26"/>
                <w:szCs w:val="26"/>
              </w:rPr>
              <w:t>TT</w:t>
            </w:r>
            <w:r w:rsidR="00E14C05" w:rsidRPr="00D13A10">
              <w:rPr>
                <w:sz w:val="26"/>
                <w:szCs w:val="26"/>
              </w:rPr>
              <w:t>r</w:t>
            </w:r>
            <w:r w:rsidR="007464C7" w:rsidRPr="00D13A10">
              <w:rPr>
                <w:sz w:val="26"/>
                <w:szCs w:val="26"/>
              </w:rPr>
              <w:t>-</w:t>
            </w:r>
            <w:r w:rsidR="00910370">
              <w:rPr>
                <w:sz w:val="26"/>
                <w:szCs w:val="26"/>
              </w:rPr>
              <w:t>UBND</w:t>
            </w:r>
          </w:p>
        </w:tc>
        <w:tc>
          <w:tcPr>
            <w:tcW w:w="5820" w:type="dxa"/>
          </w:tcPr>
          <w:p w14:paraId="26A1BAEE" w14:textId="7D7C6FC5" w:rsidR="004C755F" w:rsidRPr="00D13A10" w:rsidRDefault="004C755F" w:rsidP="00181F72">
            <w:pPr>
              <w:pStyle w:val="Normal1"/>
              <w:tabs>
                <w:tab w:val="center" w:pos="665"/>
                <w:tab w:val="center" w:pos="6480"/>
              </w:tabs>
              <w:spacing w:before="0" w:beforeAutospacing="0" w:after="0" w:afterAutospacing="0"/>
              <w:jc w:val="center"/>
              <w:rPr>
                <w:sz w:val="28"/>
                <w:szCs w:val="28"/>
              </w:rPr>
            </w:pPr>
            <w:r w:rsidRPr="00D13A10">
              <w:rPr>
                <w:i/>
                <w:sz w:val="28"/>
                <w:szCs w:val="28"/>
              </w:rPr>
              <w:t xml:space="preserve">Thái Nguyên, ngày  </w:t>
            </w:r>
            <w:r w:rsidR="00C351AA">
              <w:rPr>
                <w:i/>
                <w:sz w:val="28"/>
                <w:szCs w:val="28"/>
              </w:rPr>
              <w:t xml:space="preserve">  </w:t>
            </w:r>
            <w:r w:rsidRPr="00D13A10">
              <w:rPr>
                <w:i/>
                <w:sz w:val="28"/>
                <w:szCs w:val="28"/>
              </w:rPr>
              <w:t xml:space="preserve">  </w:t>
            </w:r>
            <w:r w:rsidR="00BD50BB" w:rsidRPr="00D13A10">
              <w:rPr>
                <w:i/>
                <w:sz w:val="28"/>
                <w:szCs w:val="28"/>
              </w:rPr>
              <w:t xml:space="preserve">  </w:t>
            </w:r>
            <w:r w:rsidRPr="00D13A10">
              <w:rPr>
                <w:i/>
                <w:sz w:val="28"/>
                <w:szCs w:val="28"/>
              </w:rPr>
              <w:t xml:space="preserve">  tháng</w:t>
            </w:r>
            <w:r w:rsidR="00636518" w:rsidRPr="00D13A10">
              <w:rPr>
                <w:i/>
                <w:sz w:val="28"/>
                <w:szCs w:val="28"/>
              </w:rPr>
              <w:t xml:space="preserve"> </w:t>
            </w:r>
            <w:r w:rsidR="00D2419E">
              <w:rPr>
                <w:i/>
                <w:sz w:val="28"/>
                <w:szCs w:val="28"/>
              </w:rPr>
              <w:t>5</w:t>
            </w:r>
            <w:r w:rsidRPr="00D13A10">
              <w:rPr>
                <w:i/>
                <w:sz w:val="28"/>
                <w:szCs w:val="28"/>
              </w:rPr>
              <w:t xml:space="preserve"> năm 202</w:t>
            </w:r>
            <w:r w:rsidR="00636518" w:rsidRPr="00D13A10">
              <w:rPr>
                <w:i/>
                <w:sz w:val="28"/>
                <w:szCs w:val="28"/>
              </w:rPr>
              <w:t>6</w:t>
            </w:r>
          </w:p>
        </w:tc>
      </w:tr>
    </w:tbl>
    <w:p w14:paraId="1D2E9B64" w14:textId="04BC8796" w:rsidR="007464C7" w:rsidRPr="00D13A10" w:rsidRDefault="00910370" w:rsidP="00F52847">
      <w:pPr>
        <w:pStyle w:val="Normal1"/>
        <w:spacing w:before="360" w:beforeAutospacing="0" w:after="0" w:afterAutospacing="0"/>
        <w:jc w:val="center"/>
        <w:rPr>
          <w:b/>
          <w:bCs/>
          <w:sz w:val="28"/>
          <w:szCs w:val="28"/>
        </w:rPr>
      </w:pPr>
      <w:r w:rsidRPr="0035748E">
        <w:rPr>
          <w:b/>
          <w:noProof/>
          <w:sz w:val="20"/>
          <w:szCs w:val="20"/>
          <w14:ligatures w14:val="standardContextual"/>
        </w:rPr>
        <mc:AlternateContent>
          <mc:Choice Requires="wps">
            <w:drawing>
              <wp:anchor distT="0" distB="0" distL="114300" distR="114300" simplePos="0" relativeHeight="251664384" behindDoc="0" locked="0" layoutInCell="1" allowOverlap="1" wp14:anchorId="4FAA3658" wp14:editId="4FF3B84B">
                <wp:simplePos x="0" y="0"/>
                <wp:positionH relativeFrom="column">
                  <wp:posOffset>0</wp:posOffset>
                </wp:positionH>
                <wp:positionV relativeFrom="paragraph">
                  <wp:posOffset>-635</wp:posOffset>
                </wp:positionV>
                <wp:extent cx="1105786" cy="308344"/>
                <wp:effectExtent l="0" t="0" r="18415" b="15875"/>
                <wp:wrapNone/>
                <wp:docPr id="1219017329" name="Text Box 4"/>
                <wp:cNvGraphicFramePr/>
                <a:graphic xmlns:a="http://schemas.openxmlformats.org/drawingml/2006/main">
                  <a:graphicData uri="http://schemas.microsoft.com/office/word/2010/wordprocessingShape">
                    <wps:wsp>
                      <wps:cNvSpPr txBox="1"/>
                      <wps:spPr>
                        <a:xfrm>
                          <a:off x="0" y="0"/>
                          <a:ext cx="1105786" cy="308344"/>
                        </a:xfrm>
                        <a:prstGeom prst="rect">
                          <a:avLst/>
                        </a:prstGeom>
                        <a:solidFill>
                          <a:schemeClr val="lt1"/>
                        </a:solidFill>
                        <a:ln w="6350">
                          <a:solidFill>
                            <a:prstClr val="black"/>
                          </a:solidFill>
                        </a:ln>
                      </wps:spPr>
                      <wps:txbx>
                        <w:txbxContent>
                          <w:p w14:paraId="1ED0AAFA" w14:textId="77777777" w:rsidR="00910370" w:rsidRDefault="00910370" w:rsidP="00910370">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AA3658" id="_x0000_t202" coordsize="21600,21600" o:spt="202" path="m,l,21600r21600,l21600,xe">
                <v:stroke joinstyle="miter"/>
                <v:path gradientshapeok="t" o:connecttype="rect"/>
              </v:shapetype>
              <v:shape id="Text Box 4" o:spid="_x0000_s1026" type="#_x0000_t202" style="position:absolute;left:0;text-align:left;margin-left:0;margin-top:-.05pt;width:87.0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mN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6fhuOqGEo2+YToejU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" fillcolor="white [3201]" strokeweight=".5pt">
                <v:textbox>
                  <w:txbxContent>
                    <w:p w14:paraId="1ED0AAFA" w14:textId="77777777" w:rsidR="00910370" w:rsidRDefault="00910370" w:rsidP="00910370">
                      <w:pPr>
                        <w:jc w:val="center"/>
                      </w:pPr>
                      <w:r>
                        <w:t>DỰ THẢO</w:t>
                      </w:r>
                    </w:p>
                  </w:txbxContent>
                </v:textbox>
              </v:shape>
            </w:pict>
          </mc:Fallback>
        </mc:AlternateContent>
      </w:r>
      <w:r w:rsidR="007464C7" w:rsidRPr="00D13A10">
        <w:rPr>
          <w:b/>
          <w:bCs/>
          <w:sz w:val="28"/>
          <w:szCs w:val="28"/>
        </w:rPr>
        <w:t>TỜ TRÌNH</w:t>
      </w:r>
    </w:p>
    <w:p w14:paraId="3E5526A4" w14:textId="06BA2EEE" w:rsidR="00AF5A40" w:rsidRPr="00031EB5" w:rsidRDefault="00D2419E" w:rsidP="00203F89">
      <w:pPr>
        <w:widowControl w:val="0"/>
        <w:tabs>
          <w:tab w:val="right" w:leader="dot" w:pos="7920"/>
        </w:tabs>
        <w:spacing w:line="340" w:lineRule="atLeast"/>
        <w:jc w:val="center"/>
        <w:rPr>
          <w:b/>
          <w:spacing w:val="-2"/>
        </w:rPr>
      </w:pPr>
      <w:bookmarkStart w:id="0" w:name="_Hlk166077240"/>
      <w:r>
        <w:rPr>
          <w:b/>
        </w:rPr>
        <w:t>Về Dự thảo</w:t>
      </w:r>
      <w:r w:rsidR="00AF5A40" w:rsidRPr="006C7280">
        <w:rPr>
          <w:b/>
        </w:rPr>
        <w:t xml:space="preserve"> </w:t>
      </w:r>
      <w:r w:rsidR="00AF5A40" w:rsidRPr="006C7280">
        <w:rPr>
          <w:b/>
          <w:spacing w:val="-2"/>
        </w:rPr>
        <w:t xml:space="preserve">Nghị quyết </w:t>
      </w:r>
      <w:bookmarkStart w:id="1" w:name="_Hlk202456425"/>
      <w:r w:rsidR="00AF5A40" w:rsidRPr="006C7280">
        <w:rPr>
          <w:b/>
          <w:spacing w:val="-2"/>
        </w:rPr>
        <w:t xml:space="preserve">của Hội đồng nhân dân tỉnh </w:t>
      </w:r>
      <w:bookmarkStart w:id="2" w:name="_Hlk226472317"/>
      <w:bookmarkEnd w:id="0"/>
      <w:r w:rsidR="00203F89" w:rsidRPr="00203F89">
        <w:rPr>
          <w:b/>
          <w:spacing w:val="-2"/>
        </w:rPr>
        <w:t>quy định về mức thu, đơn vị tính phí bảo vệ môi trường đối với từng loại khoáng sản trên địa bàn tỉnh Thái Nguyên theo quy trình rút gọn</w:t>
      </w:r>
    </w:p>
    <w:bookmarkEnd w:id="1"/>
    <w:bookmarkEnd w:id="2"/>
    <w:p w14:paraId="385B96CC" w14:textId="4D4416D6" w:rsidR="004C755F" w:rsidRPr="00D13A10" w:rsidRDefault="00151FF3" w:rsidP="00EA3ECF">
      <w:pPr>
        <w:pStyle w:val="Normal1"/>
        <w:spacing w:before="360" w:beforeAutospacing="0" w:after="360" w:afterAutospacing="0"/>
        <w:jc w:val="center"/>
        <w:rPr>
          <w:sz w:val="28"/>
          <w:szCs w:val="28"/>
        </w:rPr>
      </w:pPr>
      <w:r w:rsidRPr="00D13A10">
        <w:rPr>
          <w:noProof/>
          <w:sz w:val="28"/>
          <w:szCs w:val="28"/>
        </w:rPr>
        <mc:AlternateContent>
          <mc:Choice Requires="wps">
            <w:drawing>
              <wp:anchor distT="0" distB="0" distL="114300" distR="114300" simplePos="0" relativeHeight="251662336" behindDoc="0" locked="0" layoutInCell="1" allowOverlap="1" wp14:anchorId="210DC411" wp14:editId="586487CA">
                <wp:simplePos x="0" y="0"/>
                <wp:positionH relativeFrom="margin">
                  <wp:posOffset>2045335</wp:posOffset>
                </wp:positionH>
                <wp:positionV relativeFrom="paragraph">
                  <wp:posOffset>40259</wp:posOffset>
                </wp:positionV>
                <wp:extent cx="1670538" cy="0"/>
                <wp:effectExtent l="0" t="0" r="0" b="0"/>
                <wp:wrapNone/>
                <wp:docPr id="1147811531" name="Straight Connector 4"/>
                <wp:cNvGraphicFramePr/>
                <a:graphic xmlns:a="http://schemas.openxmlformats.org/drawingml/2006/main">
                  <a:graphicData uri="http://schemas.microsoft.com/office/word/2010/wordprocessingShape">
                    <wps:wsp>
                      <wps:cNvCnPr/>
                      <wps:spPr>
                        <a:xfrm>
                          <a:off x="0" y="0"/>
                          <a:ext cx="1670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6DC1B5"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61.05pt,3.15pt" to="29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Is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" strokecolor="black [3040]">
                <w10:wrap anchorx="margin"/>
              </v:line>
            </w:pict>
          </mc:Fallback>
        </mc:AlternateContent>
      </w:r>
      <w:r w:rsidR="004C755F" w:rsidRPr="00D13A10">
        <w:rPr>
          <w:sz w:val="28"/>
          <w:szCs w:val="28"/>
        </w:rPr>
        <w:t xml:space="preserve">Kính gửi: </w:t>
      </w:r>
      <w:r w:rsidR="00910370">
        <w:rPr>
          <w:sz w:val="28"/>
          <w:szCs w:val="28"/>
        </w:rPr>
        <w:t>Hội đồng</w:t>
      </w:r>
      <w:r w:rsidR="00F2181B" w:rsidRPr="00D13A10">
        <w:rPr>
          <w:sz w:val="28"/>
          <w:szCs w:val="28"/>
        </w:rPr>
        <w:t xml:space="preserve"> nhân dân tỉnh</w:t>
      </w:r>
      <w:r w:rsidR="0063398C" w:rsidRPr="00D13A10">
        <w:rPr>
          <w:sz w:val="28"/>
          <w:szCs w:val="28"/>
        </w:rPr>
        <w:t xml:space="preserve"> Thái Nguyên</w:t>
      </w:r>
    </w:p>
    <w:p w14:paraId="58B129CA" w14:textId="77777777" w:rsidR="0076298B" w:rsidRPr="00D236EA" w:rsidRDefault="0076298B" w:rsidP="006F757B">
      <w:pPr>
        <w:widowControl w:val="0"/>
        <w:tabs>
          <w:tab w:val="right" w:leader="dot" w:pos="7920"/>
        </w:tabs>
        <w:spacing w:before="20" w:after="20" w:line="320" w:lineRule="exact"/>
        <w:ind w:firstLine="567"/>
        <w:jc w:val="both"/>
      </w:pPr>
      <w:r w:rsidRPr="00D236EA">
        <w:t>Căn cứ Luật Ban hành văn bản quy phạm pháp luật ngày 19 tháng 02 năm 2025 và Luật sửa đổi bổ sung một số điều của Luật Ban hành văn bản quy phạm pháp luật ngày 25 tháng 6 năm 2025 và các văn bản hướng dẫn Luật; Nghị định số 27/2023/NĐ-CP ngày 31 tháng 5 năm 2023 của Chính phủ quy định phí bảo vệ môi trường đối với khai thác khoáng sản; Sở Tài chính đề nghị Ủy ban nhân dân tỉnh trình Thường trực Hội đồng nhân dân tỉnh đăng ký xây dựng dự thảo Nghị quyết của Hội đồng nhân dân tỉnh quy định về mức thu, đơn vị tính phí bảo vệ môi trường đối với từng loại khoáng sản trên địa bàn tỉnh Thái Nguyên theo trình tự, thủ tục rút gọn, cụ thể như sau:</w:t>
      </w:r>
    </w:p>
    <w:p w14:paraId="6DBA6952" w14:textId="702C19B2" w:rsidR="005A00BD" w:rsidRPr="00643F7F" w:rsidRDefault="005A00BD" w:rsidP="006F757B">
      <w:pPr>
        <w:widowControl w:val="0"/>
        <w:tabs>
          <w:tab w:val="right" w:leader="dot" w:pos="7920"/>
        </w:tabs>
        <w:spacing w:before="20" w:after="20" w:line="320" w:lineRule="exact"/>
        <w:ind w:firstLine="567"/>
        <w:jc w:val="both"/>
        <w:rPr>
          <w:b/>
        </w:rPr>
      </w:pPr>
      <w:r w:rsidRPr="00643F7F">
        <w:rPr>
          <w:b/>
        </w:rPr>
        <w:t>I. SỰ CẦN THIẾT BAN HÀNH VĂN BẢN</w:t>
      </w:r>
    </w:p>
    <w:p w14:paraId="1D3B4050" w14:textId="00E994C6" w:rsidR="0018502E" w:rsidRPr="00643F7F" w:rsidRDefault="0018502E" w:rsidP="006F757B">
      <w:pPr>
        <w:spacing w:before="20" w:after="20" w:line="320" w:lineRule="exact"/>
        <w:ind w:firstLine="567"/>
        <w:jc w:val="both"/>
        <w:rPr>
          <w:b/>
        </w:rPr>
      </w:pPr>
      <w:r w:rsidRPr="00643F7F">
        <w:rPr>
          <w:b/>
        </w:rPr>
        <w:t xml:space="preserve">1. </w:t>
      </w:r>
      <w:r w:rsidR="00781078" w:rsidRPr="00643F7F">
        <w:rPr>
          <w:b/>
        </w:rPr>
        <w:t xml:space="preserve">Cơ sở chính trị, </w:t>
      </w:r>
      <w:r w:rsidRPr="00643F7F">
        <w:rPr>
          <w:b/>
        </w:rPr>
        <w:t xml:space="preserve">pháp lý </w:t>
      </w:r>
    </w:p>
    <w:p w14:paraId="1B4906A5" w14:textId="39586E5D" w:rsidR="00287197" w:rsidRDefault="00287197" w:rsidP="006F757B">
      <w:pPr>
        <w:spacing w:before="20" w:after="20" w:line="320" w:lineRule="exact"/>
        <w:ind w:firstLine="567"/>
        <w:jc w:val="both"/>
        <w:rPr>
          <w:szCs w:val="28"/>
        </w:rPr>
      </w:pPr>
      <w:r>
        <w:rPr>
          <w:szCs w:val="28"/>
        </w:rPr>
        <w:t xml:space="preserve">- </w:t>
      </w:r>
      <w:r w:rsidRPr="00287197">
        <w:rPr>
          <w:szCs w:val="28"/>
        </w:rPr>
        <w:t>Luật Ban hành văn bản quy phạm pháp luật ngày 19</w:t>
      </w:r>
      <w:r w:rsidR="00F60E80">
        <w:rPr>
          <w:szCs w:val="28"/>
        </w:rPr>
        <w:t xml:space="preserve"> tháng </w:t>
      </w:r>
      <w:r w:rsidRPr="00287197">
        <w:rPr>
          <w:szCs w:val="28"/>
        </w:rPr>
        <w:t>02</w:t>
      </w:r>
      <w:r w:rsidR="00F60E80">
        <w:rPr>
          <w:szCs w:val="28"/>
        </w:rPr>
        <w:t xml:space="preserve"> năm </w:t>
      </w:r>
      <w:r w:rsidRPr="00287197">
        <w:rPr>
          <w:szCs w:val="28"/>
        </w:rPr>
        <w:t>2025</w:t>
      </w:r>
      <w:r>
        <w:rPr>
          <w:szCs w:val="28"/>
        </w:rPr>
        <w:t>;</w:t>
      </w:r>
    </w:p>
    <w:p w14:paraId="2A5FA7CE" w14:textId="24C2AE85" w:rsidR="00287197" w:rsidRDefault="00287197" w:rsidP="006F757B">
      <w:pPr>
        <w:spacing w:before="20" w:after="20" w:line="320" w:lineRule="exact"/>
        <w:ind w:firstLine="567"/>
        <w:jc w:val="both"/>
        <w:rPr>
          <w:szCs w:val="28"/>
        </w:rPr>
      </w:pPr>
      <w:r>
        <w:rPr>
          <w:szCs w:val="28"/>
        </w:rPr>
        <w:t>-</w:t>
      </w:r>
      <w:r w:rsidRPr="00287197">
        <w:rPr>
          <w:szCs w:val="28"/>
        </w:rPr>
        <w:t xml:space="preserve"> Luật sửa đổi bổ sung một số điều của Luật Ban hành văn bản quy phạm pháp luật ngày 25</w:t>
      </w:r>
      <w:r w:rsidR="00F60E80">
        <w:rPr>
          <w:szCs w:val="28"/>
        </w:rPr>
        <w:t xml:space="preserve"> tháng </w:t>
      </w:r>
      <w:r w:rsidRPr="00287197">
        <w:rPr>
          <w:szCs w:val="28"/>
        </w:rPr>
        <w:t>6</w:t>
      </w:r>
      <w:r w:rsidR="00F60E80">
        <w:rPr>
          <w:szCs w:val="28"/>
        </w:rPr>
        <w:t xml:space="preserve"> năm </w:t>
      </w:r>
      <w:r w:rsidRPr="00287197">
        <w:rPr>
          <w:szCs w:val="28"/>
        </w:rPr>
        <w:t>2025</w:t>
      </w:r>
      <w:r>
        <w:rPr>
          <w:szCs w:val="28"/>
        </w:rPr>
        <w:t>;</w:t>
      </w:r>
    </w:p>
    <w:p w14:paraId="0B33E9D4" w14:textId="77777777" w:rsidR="0076298B" w:rsidRPr="00474E78" w:rsidRDefault="0076298B" w:rsidP="006F757B">
      <w:pPr>
        <w:widowControl w:val="0"/>
        <w:spacing w:before="20" w:after="20" w:line="320" w:lineRule="exact"/>
        <w:ind w:firstLine="567"/>
        <w:jc w:val="both"/>
        <w:rPr>
          <w:bCs/>
        </w:rPr>
      </w:pPr>
      <w:r w:rsidRPr="00474E78">
        <w:rPr>
          <w:bCs/>
        </w:rPr>
        <w:t>- Luật Phí và lệ phí ngày 25 tháng 11 năm 2015;</w:t>
      </w:r>
    </w:p>
    <w:p w14:paraId="619E2848" w14:textId="77777777" w:rsidR="0076298B" w:rsidRPr="00474E78" w:rsidRDefault="0076298B" w:rsidP="006F757B">
      <w:pPr>
        <w:widowControl w:val="0"/>
        <w:spacing w:before="20" w:after="20" w:line="320" w:lineRule="exact"/>
        <w:ind w:firstLine="567"/>
        <w:jc w:val="both"/>
        <w:rPr>
          <w:bCs/>
        </w:rPr>
      </w:pPr>
      <w:r w:rsidRPr="00474E78">
        <w:rPr>
          <w:bCs/>
        </w:rPr>
        <w:t>- Nghị định số 362/2025/NĐ-CP ngày 31 tháng 12 năm 2025 của Chính phủ quy định chi tiết một số điều và biện pháp để tổ chức, hướng dẫn thi hành Luật Phí và lệ phí;</w:t>
      </w:r>
    </w:p>
    <w:p w14:paraId="0B7C29D3" w14:textId="77777777" w:rsidR="0076298B" w:rsidRPr="00474E78" w:rsidRDefault="0076298B" w:rsidP="006F757B">
      <w:pPr>
        <w:widowControl w:val="0"/>
        <w:spacing w:before="20" w:after="20" w:line="320" w:lineRule="exact"/>
        <w:ind w:firstLine="567"/>
        <w:jc w:val="both"/>
        <w:rPr>
          <w:bCs/>
        </w:rPr>
      </w:pPr>
      <w:r w:rsidRPr="00474E78">
        <w:rPr>
          <w:bCs/>
        </w:rPr>
        <w:t>- Nghị định số 27/2023/NĐ-CP ngày 31 tháng 5 năm 2023 của Chính phủ quy định phí bảo vệ môi trường đối với khai thác khoáng sản;</w:t>
      </w:r>
    </w:p>
    <w:p w14:paraId="57155C42" w14:textId="77777777" w:rsidR="0076298B" w:rsidRPr="00755740" w:rsidRDefault="0076298B" w:rsidP="006F757B">
      <w:pPr>
        <w:widowControl w:val="0"/>
        <w:spacing w:before="20" w:after="20" w:line="320" w:lineRule="exact"/>
        <w:ind w:firstLine="567"/>
        <w:jc w:val="both"/>
        <w:rPr>
          <w:iCs/>
          <w:spacing w:val="-8"/>
        </w:rPr>
      </w:pPr>
      <w:r>
        <w:t>- Tại Điều 12 Luật Phí và lệ phí năm 2015 quy định:</w:t>
      </w:r>
    </w:p>
    <w:p w14:paraId="698139B3" w14:textId="77777777" w:rsidR="0076298B" w:rsidRPr="001A4E6E" w:rsidRDefault="0076298B" w:rsidP="006F757B">
      <w:pPr>
        <w:tabs>
          <w:tab w:val="left" w:pos="1350"/>
        </w:tabs>
        <w:spacing w:before="20" w:after="20" w:line="320" w:lineRule="exact"/>
        <w:ind w:firstLine="567"/>
        <w:jc w:val="both"/>
        <w:rPr>
          <w:i/>
        </w:rPr>
      </w:pPr>
      <w:bookmarkStart w:id="3" w:name="dieu_21"/>
      <w:r w:rsidRPr="00755740">
        <w:rPr>
          <w:i/>
        </w:rPr>
        <w:t>“</w:t>
      </w:r>
      <w:r w:rsidRPr="001A4E6E">
        <w:rPr>
          <w:b/>
          <w:bCs/>
          <w:i/>
        </w:rPr>
        <w:t>Điều 21. Thẩm quyền của Hội đồng nhân dân cấp tỉnh</w:t>
      </w:r>
      <w:bookmarkEnd w:id="3"/>
    </w:p>
    <w:p w14:paraId="1D8F6D2F" w14:textId="77777777" w:rsidR="0076298B" w:rsidRPr="001A4E6E" w:rsidRDefault="0076298B" w:rsidP="006F757B">
      <w:pPr>
        <w:tabs>
          <w:tab w:val="left" w:pos="1350"/>
        </w:tabs>
        <w:spacing w:before="20" w:after="20" w:line="320" w:lineRule="exact"/>
        <w:ind w:firstLine="567"/>
        <w:jc w:val="both"/>
        <w:rPr>
          <w:i/>
        </w:rPr>
      </w:pPr>
      <w:bookmarkStart w:id="4" w:name="dieu_21_1"/>
      <w:r w:rsidRPr="001A4E6E">
        <w:rPr>
          <w:i/>
        </w:rPr>
        <w:t>1. Quyết định mức thu, miễn, giảm, thu, nộp, quản lý và sử dụng các khoản phí, lệ phí thuộc thẩm quyền</w:t>
      </w:r>
      <w:bookmarkEnd w:id="4"/>
      <w:r w:rsidRPr="001A4E6E">
        <w:rPr>
          <w:i/>
        </w:rPr>
        <w:t>.</w:t>
      </w:r>
      <w:r w:rsidRPr="00755740">
        <w:rPr>
          <w:i/>
        </w:rPr>
        <w:t>”</w:t>
      </w:r>
    </w:p>
    <w:p w14:paraId="225C5FCB" w14:textId="77777777" w:rsidR="0076298B" w:rsidRDefault="0076298B" w:rsidP="006F757B">
      <w:pPr>
        <w:tabs>
          <w:tab w:val="left" w:pos="1350"/>
        </w:tabs>
        <w:spacing w:before="20" w:after="20" w:line="320" w:lineRule="exact"/>
        <w:ind w:firstLine="567"/>
        <w:jc w:val="both"/>
        <w:rPr>
          <w:i/>
          <w:spacing w:val="-4"/>
        </w:rPr>
      </w:pPr>
      <w:r>
        <w:rPr>
          <w:iCs/>
          <w:spacing w:val="-4"/>
        </w:rPr>
        <w:t>- Tại khoản 2 Điều 8</w:t>
      </w:r>
      <w:r w:rsidRPr="00755740">
        <w:rPr>
          <w:iCs/>
          <w:spacing w:val="-4"/>
        </w:rPr>
        <w:t xml:space="preserve"> Thông tư số 85/2019/TT-BTC ngày 29/11/2019 của Bộ trưởng Bộ Tài chính hướng dẫn về phí và lệ phí thuộc thẩm quyền quyết định của Hội đồng nhân dân tỉnh, thành phố trực thuộc Trung ương, các khoản phí, lệ phí có tên trong Danh mục kèm theo </w:t>
      </w:r>
      <w:bookmarkStart w:id="5" w:name="tvpllink_rxblirivoi_2"/>
      <w:r w:rsidRPr="00755740">
        <w:rPr>
          <w:iCs/>
          <w:spacing w:val="-4"/>
        </w:rPr>
        <w:fldChar w:fldCharType="begin"/>
      </w:r>
      <w:r w:rsidRPr="00755740">
        <w:rPr>
          <w:iCs/>
          <w:spacing w:val="-4"/>
        </w:rPr>
        <w:instrText>HYPERLINK "https://thuvienphapluat.vn/van-ban/Thue-Phi-Le-Phi/Luat-phi-va-le-phi-2015-298376.aspx" \t "_blank"</w:instrText>
      </w:r>
      <w:r w:rsidRPr="00755740">
        <w:rPr>
          <w:iCs/>
          <w:spacing w:val="-4"/>
        </w:rPr>
        <w:fldChar w:fldCharType="separate"/>
      </w:r>
      <w:r w:rsidRPr="00C3265C">
        <w:t>Luật phí và lệ phí</w:t>
      </w:r>
      <w:r w:rsidRPr="00755740">
        <w:rPr>
          <w:iCs/>
          <w:spacing w:val="-4"/>
        </w:rPr>
        <w:fldChar w:fldCharType="end"/>
      </w:r>
      <w:bookmarkEnd w:id="5"/>
      <w:r w:rsidRPr="00755740">
        <w:rPr>
          <w:iCs/>
          <w:spacing w:val="-4"/>
        </w:rPr>
        <w:t> thuộc thẩm quyền của Hội đồng nhân dân cấp tỉnh, khi ban hành cần đảm bảo: “</w:t>
      </w:r>
      <w:r w:rsidRPr="00755740">
        <w:rPr>
          <w:i/>
          <w:spacing w:val="-4"/>
        </w:rPr>
        <w:t>2. Việc quyết định thu phí, lệ phí; phạm vi, đối tượng thu, đối tượng được miễn, giảm phí, lệ phí; mức thu, chế độ thu, nộp, quản lý và sử dụng đối với các khoản phí, lệ phí nêu tại </w:t>
      </w:r>
      <w:bookmarkStart w:id="6" w:name="tc_1"/>
      <w:r w:rsidRPr="00755740">
        <w:rPr>
          <w:i/>
          <w:spacing w:val="-4"/>
        </w:rPr>
        <w:t xml:space="preserve">Điều 2 và Điều 3 Thông </w:t>
      </w:r>
      <w:r w:rsidRPr="00755740">
        <w:rPr>
          <w:i/>
          <w:spacing w:val="-4"/>
        </w:rPr>
        <w:lastRenderedPageBreak/>
        <w:t>tư này</w:t>
      </w:r>
      <w:bookmarkEnd w:id="6"/>
      <w:r w:rsidRPr="00755740">
        <w:rPr>
          <w:i/>
          <w:spacing w:val="-4"/>
        </w:rPr>
        <w:t> do Hội đồng nhân dân cấp tỉnh quyết định cho phù hợp với điều kiện của từng địa phương, nhưng cần có sự tham khảo các địa phương khác để đảm bảo sự tương đồng giữa các địa phương và đảm bảo công bằng, công khai, minh bạch và bình đẳng về quyền và nghĩa vụ của công dân.”</w:t>
      </w:r>
    </w:p>
    <w:p w14:paraId="4CD3BFAB" w14:textId="77777777" w:rsidR="0076298B" w:rsidRDefault="0076298B" w:rsidP="006F757B">
      <w:pPr>
        <w:widowControl w:val="0"/>
        <w:spacing w:before="20" w:after="20" w:line="320" w:lineRule="exact"/>
        <w:ind w:firstLine="567"/>
        <w:jc w:val="both"/>
        <w:rPr>
          <w:spacing w:val="-4"/>
        </w:rPr>
      </w:pPr>
      <w:r>
        <w:rPr>
          <w:i/>
          <w:spacing w:val="-4"/>
        </w:rPr>
        <w:softHyphen/>
      </w:r>
      <w:r w:rsidRPr="00481409">
        <w:rPr>
          <w:spacing w:val="-4"/>
        </w:rPr>
        <w:t xml:space="preserve">- Tại </w:t>
      </w:r>
      <w:r w:rsidRPr="00283149">
        <w:rPr>
          <w:spacing w:val="-4"/>
        </w:rPr>
        <w:t xml:space="preserve">Điều 6 </w:t>
      </w:r>
      <w:r w:rsidRPr="00820BDB">
        <w:rPr>
          <w:spacing w:val="-4"/>
        </w:rPr>
        <w:t xml:space="preserve">Nghị định số 27/2023/NĐ-CP </w:t>
      </w:r>
      <w:r w:rsidRPr="00481409">
        <w:rPr>
          <w:spacing w:val="-4"/>
        </w:rPr>
        <w:t xml:space="preserve">của Chính phủ </w:t>
      </w:r>
      <w:r w:rsidRPr="00283149">
        <w:rPr>
          <w:spacing w:val="-4"/>
        </w:rPr>
        <w:t xml:space="preserve">quy định: </w:t>
      </w:r>
    </w:p>
    <w:p w14:paraId="726CE38D" w14:textId="77777777" w:rsidR="0076298B" w:rsidRPr="00820BDB" w:rsidRDefault="0076298B" w:rsidP="006F757B">
      <w:pPr>
        <w:widowControl w:val="0"/>
        <w:spacing w:before="20" w:after="20" w:line="320" w:lineRule="exact"/>
        <w:ind w:firstLine="567"/>
        <w:jc w:val="both"/>
        <w:rPr>
          <w:b/>
          <w:spacing w:val="-4"/>
        </w:rPr>
      </w:pPr>
      <w:r w:rsidRPr="00820BDB">
        <w:rPr>
          <w:b/>
          <w:spacing w:val="-4"/>
        </w:rPr>
        <w:t>“Điều 6. Mức thu phí</w:t>
      </w:r>
    </w:p>
    <w:p w14:paraId="56628FA8" w14:textId="77777777" w:rsidR="0076298B" w:rsidRPr="00820BDB" w:rsidRDefault="0076298B" w:rsidP="006F757B">
      <w:pPr>
        <w:widowControl w:val="0"/>
        <w:spacing w:before="20" w:after="20" w:line="320" w:lineRule="exact"/>
        <w:ind w:firstLine="567"/>
        <w:jc w:val="both"/>
        <w:rPr>
          <w:i/>
          <w:spacing w:val="-4"/>
        </w:rPr>
      </w:pPr>
      <w:r>
        <w:rPr>
          <w:i/>
          <w:spacing w:val="-4"/>
        </w:rPr>
        <w:t>…</w:t>
      </w:r>
      <w:r w:rsidRPr="00820BDB">
        <w:rPr>
          <w:i/>
          <w:spacing w:val="-4"/>
        </w:rPr>
        <w:t>2. Mức thu phí bảo vệ môi trường đối với khai thác khoáng sản (bao gồm cả trường hợp hoạt động sản xuất, kinh doanh của tổ chức, cá nhân không nhằm mục đích khai thác khoáng sản nhưng thu được khoáng sản) theo Biểu khung mức thu phí b</w:t>
      </w:r>
      <w:r>
        <w:rPr>
          <w:i/>
          <w:spacing w:val="-4"/>
        </w:rPr>
        <w:t>an hành kèm theo Nghị định này.</w:t>
      </w:r>
    </w:p>
    <w:p w14:paraId="1E2E0E8E" w14:textId="77777777" w:rsidR="0076298B" w:rsidRPr="00794F92" w:rsidRDefault="0076298B" w:rsidP="006F757B">
      <w:pPr>
        <w:widowControl w:val="0"/>
        <w:spacing w:before="20" w:after="20" w:line="320" w:lineRule="exact"/>
        <w:ind w:firstLine="567"/>
        <w:jc w:val="both"/>
        <w:rPr>
          <w:rFonts w:ascii="Times New Roman Italic" w:hAnsi="Times New Roman Italic"/>
          <w:i/>
        </w:rPr>
      </w:pPr>
      <w:r w:rsidRPr="00794F92">
        <w:rPr>
          <w:rFonts w:ascii="Times New Roman Italic" w:hAnsi="Times New Roman Italic"/>
          <w:i/>
        </w:rPr>
        <w:t>3. Mức thu phí bảo vệ môi trường đối với hoạt động khai thác tận thu khoáng sản theo quy định của pháp luật khoáng sản bằng 60% mức thu phí của loại khoáng sản tương ứng quy định tại Biểu khung mức thu phí ban hành kèm theo Nghị định này.</w:t>
      </w:r>
    </w:p>
    <w:p w14:paraId="67F10DFD" w14:textId="77777777" w:rsidR="0076298B" w:rsidRPr="00474E78" w:rsidRDefault="0076298B" w:rsidP="006F757B">
      <w:pPr>
        <w:widowControl w:val="0"/>
        <w:spacing w:before="20" w:after="20" w:line="320" w:lineRule="exact"/>
        <w:ind w:firstLine="567"/>
        <w:jc w:val="both"/>
        <w:rPr>
          <w:i/>
          <w:spacing w:val="-4"/>
        </w:rPr>
      </w:pPr>
      <w:r w:rsidRPr="00794F92">
        <w:rPr>
          <w:i/>
          <w:spacing w:val="-4"/>
        </w:rPr>
        <w:t xml:space="preserve">4. Căn cứ nguyên tắc xác định mức thu phí quy định tại Luật Phí và lệ phí, Biểu khung mức thu phí ban hành kèm theo Nghị định này và tham khảo mức thu phí của các địa phương có khai thác khoáng sản tương tự thuộc đối tượng chịu phí, Hội đồng nhân dân các tỉnh, thành phố trực thuộc trung ương (sau đây gọi chung là Hội đồng nhân dân cấp tỉnh) quyết định cụ thể mức thu, đơn vị tính phí bảo vệ môi trường đối với từng loại khoáng sản áp dụng tại địa phương phù hợp với tình </w:t>
      </w:r>
      <w:r>
        <w:rPr>
          <w:i/>
          <w:spacing w:val="-4"/>
        </w:rPr>
        <w:t>hình thực tế trong từng thời kỳ”.</w:t>
      </w:r>
    </w:p>
    <w:p w14:paraId="6495FE59" w14:textId="76AB2FAE" w:rsidR="008743EB" w:rsidRPr="00367800" w:rsidRDefault="008743EB" w:rsidP="006F757B">
      <w:pPr>
        <w:spacing w:before="20" w:after="20" w:line="320" w:lineRule="exact"/>
        <w:ind w:firstLine="567"/>
        <w:jc w:val="both"/>
        <w:rPr>
          <w:b/>
        </w:rPr>
      </w:pPr>
      <w:r w:rsidRPr="00367800">
        <w:rPr>
          <w:b/>
        </w:rPr>
        <w:t>2. Cơ sở thực tiễn</w:t>
      </w:r>
    </w:p>
    <w:p w14:paraId="41A9F4C7" w14:textId="0E582E39" w:rsidR="00EF68CF" w:rsidRPr="009D4F77" w:rsidRDefault="00EF68CF" w:rsidP="006F757B">
      <w:pPr>
        <w:widowControl w:val="0"/>
        <w:autoSpaceDE w:val="0"/>
        <w:autoSpaceDN w:val="0"/>
        <w:adjustRightInd w:val="0"/>
        <w:spacing w:before="20" w:after="20" w:line="320" w:lineRule="exact"/>
        <w:ind w:firstLine="567"/>
        <w:jc w:val="both"/>
        <w:rPr>
          <w:bCs/>
          <w:iCs/>
          <w:spacing w:val="-4"/>
          <w:szCs w:val="28"/>
          <w:lang w:val="nl-NL"/>
        </w:rPr>
      </w:pPr>
      <w:r w:rsidRPr="00102F6F">
        <w:rPr>
          <w:bCs/>
          <w:iCs/>
          <w:spacing w:val="-4"/>
          <w:szCs w:val="28"/>
        </w:rPr>
        <w:t>Thực hiện các quy định của Luật phí và lệ phí</w:t>
      </w:r>
      <w:r w:rsidR="00102F6F" w:rsidRPr="00102F6F">
        <w:rPr>
          <w:bCs/>
          <w:iCs/>
          <w:spacing w:val="-4"/>
          <w:szCs w:val="28"/>
        </w:rPr>
        <w:t xml:space="preserve"> và</w:t>
      </w:r>
      <w:r w:rsidRPr="00102F6F">
        <w:rPr>
          <w:bCs/>
          <w:iCs/>
          <w:spacing w:val="-4"/>
          <w:szCs w:val="28"/>
        </w:rPr>
        <w:t xml:space="preserve"> </w:t>
      </w:r>
      <w:r w:rsidR="0076298B" w:rsidRPr="0076298B">
        <w:rPr>
          <w:bCs/>
          <w:iCs/>
          <w:spacing w:val="-4"/>
          <w:szCs w:val="28"/>
        </w:rPr>
        <w:t>Nghị định số 27/2023/NĐ-CP ngày 31 tháng 5 năm 2023 của Chính phủ quy định phí bảo vệ môi trường đối với khai thác khoáng sản</w:t>
      </w:r>
      <w:r w:rsidR="00102F6F" w:rsidRPr="00102F6F">
        <w:rPr>
          <w:bCs/>
          <w:iCs/>
          <w:spacing w:val="-4"/>
          <w:szCs w:val="28"/>
        </w:rPr>
        <w:t>,</w:t>
      </w:r>
      <w:r w:rsidR="00102F6F">
        <w:rPr>
          <w:bCs/>
          <w:iCs/>
          <w:szCs w:val="28"/>
        </w:rPr>
        <w:t xml:space="preserve"> </w:t>
      </w:r>
      <w:r w:rsidRPr="00367800">
        <w:rPr>
          <w:bCs/>
          <w:iCs/>
          <w:szCs w:val="28"/>
        </w:rPr>
        <w:t>Hội đồng nhân dân các tỉnh Thái Nguyên, Bắc Kạn (trước nhập</w:t>
      </w:r>
      <w:r w:rsidR="00107ED8">
        <w:rPr>
          <w:bCs/>
          <w:iCs/>
          <w:szCs w:val="28"/>
        </w:rPr>
        <w:t xml:space="preserve"> tỉnh</w:t>
      </w:r>
      <w:r w:rsidRPr="00367800">
        <w:rPr>
          <w:bCs/>
          <w:iCs/>
          <w:szCs w:val="28"/>
        </w:rPr>
        <w:t xml:space="preserve">) đã ban hành </w:t>
      </w:r>
      <w:r w:rsidRPr="00955C4D">
        <w:rPr>
          <w:bCs/>
          <w:iCs/>
          <w:spacing w:val="-4"/>
          <w:szCs w:val="28"/>
        </w:rPr>
        <w:t xml:space="preserve">các Nghị quyết thuộc thẩm quyền của HĐND cấp tỉnh quy định </w:t>
      </w:r>
      <w:r w:rsidR="00CD5EBE" w:rsidRPr="00955C4D">
        <w:rPr>
          <w:bCs/>
          <w:iCs/>
          <w:spacing w:val="-4"/>
          <w:szCs w:val="28"/>
        </w:rPr>
        <w:t>về phí bảo vệ môi trường đối với nước thải sinh hoạt</w:t>
      </w:r>
      <w:r w:rsidRPr="00955C4D">
        <w:rPr>
          <w:bCs/>
          <w:iCs/>
          <w:spacing w:val="-4"/>
          <w:szCs w:val="28"/>
        </w:rPr>
        <w:t xml:space="preserve"> đảm bảo</w:t>
      </w:r>
      <w:r w:rsidRPr="00955C4D">
        <w:rPr>
          <w:bCs/>
          <w:iCs/>
          <w:spacing w:val="-4"/>
          <w:szCs w:val="28"/>
          <w:lang w:val="nl-NL"/>
        </w:rPr>
        <w:t xml:space="preserve"> kịp thời, đúng thẩm quyền, tạo ra khung pháp lý rõ ràng, góp phần nâng cao ý thức tuân thủ pháp luật của các tổ chức, cá nhân trong việc thực hiện </w:t>
      </w:r>
      <w:r w:rsidRPr="009D4F77">
        <w:rPr>
          <w:bCs/>
          <w:iCs/>
          <w:spacing w:val="-4"/>
          <w:szCs w:val="28"/>
          <w:lang w:val="nl-NL"/>
        </w:rPr>
        <w:t>quy định về phí tại mỗi địa phương theo quy định.</w:t>
      </w:r>
      <w:r w:rsidR="00107ED8" w:rsidRPr="009D4F77">
        <w:rPr>
          <w:bCs/>
          <w:iCs/>
          <w:spacing w:val="-4"/>
          <w:szCs w:val="28"/>
          <w:lang w:val="nl-NL"/>
        </w:rPr>
        <w:t xml:space="preserve"> </w:t>
      </w:r>
      <w:r w:rsidR="00102F6F" w:rsidRPr="009D4F77">
        <w:rPr>
          <w:bCs/>
          <w:iCs/>
          <w:spacing w:val="-4"/>
          <w:szCs w:val="28"/>
          <w:lang w:val="nl-NL"/>
        </w:rPr>
        <w:t>Cụ thể</w:t>
      </w:r>
      <w:r w:rsidR="00107ED8" w:rsidRPr="009D4F77">
        <w:rPr>
          <w:bCs/>
          <w:iCs/>
          <w:spacing w:val="-4"/>
          <w:szCs w:val="28"/>
          <w:lang w:val="nl-NL"/>
        </w:rPr>
        <w:t>:</w:t>
      </w:r>
    </w:p>
    <w:p w14:paraId="09FDDCCB" w14:textId="7CFE3224" w:rsidR="0076298B" w:rsidRDefault="00107ED8" w:rsidP="006F757B">
      <w:pPr>
        <w:widowControl w:val="0"/>
        <w:autoSpaceDE w:val="0"/>
        <w:autoSpaceDN w:val="0"/>
        <w:adjustRightInd w:val="0"/>
        <w:spacing w:before="20" w:after="20" w:line="320" w:lineRule="exact"/>
        <w:ind w:firstLine="567"/>
        <w:jc w:val="both"/>
        <w:rPr>
          <w:bCs/>
          <w:iCs/>
          <w:szCs w:val="28"/>
        </w:rPr>
      </w:pPr>
      <w:r w:rsidRPr="009D4F77">
        <w:rPr>
          <w:bCs/>
          <w:iCs/>
          <w:szCs w:val="28"/>
        </w:rPr>
        <w:t xml:space="preserve">- Đối với tỉnh Thái Nguyên (trước nhập tỉnh): </w:t>
      </w:r>
      <w:r w:rsidR="0076298B" w:rsidRPr="0076298B">
        <w:rPr>
          <w:bCs/>
          <w:iCs/>
          <w:szCs w:val="28"/>
        </w:rPr>
        <w:t>HĐND tỉnh Thái Nguyên (trước sáp nhập) đã ban hành Nghị Quyết số 22/2023/NQ-HĐND ngày 08/12/2023 quy định mức thu, đơn vị tính phí bảo vệ môi trường đối với từng loại khoáng sản áp dụng trên địa bàn tỉnh Thái Nguyên</w:t>
      </w:r>
    </w:p>
    <w:p w14:paraId="4FF7621E" w14:textId="4613B98F" w:rsidR="00F9796D" w:rsidRPr="00732721" w:rsidRDefault="00F9796D" w:rsidP="006F757B">
      <w:pPr>
        <w:widowControl w:val="0"/>
        <w:autoSpaceDE w:val="0"/>
        <w:autoSpaceDN w:val="0"/>
        <w:adjustRightInd w:val="0"/>
        <w:spacing w:before="20" w:after="20" w:line="320" w:lineRule="exact"/>
        <w:ind w:firstLine="567"/>
        <w:jc w:val="both"/>
        <w:rPr>
          <w:bCs/>
          <w:iCs/>
          <w:szCs w:val="28"/>
        </w:rPr>
      </w:pPr>
      <w:r w:rsidRPr="009D4F77">
        <w:rPr>
          <w:bCs/>
          <w:iCs/>
          <w:szCs w:val="28"/>
        </w:rPr>
        <w:t xml:space="preserve">- Đối với tỉnh Bắc Kạn (trước nhập tỉnh): </w:t>
      </w:r>
      <w:r w:rsidR="0076298B" w:rsidRPr="0076298B">
        <w:rPr>
          <w:bCs/>
          <w:iCs/>
          <w:szCs w:val="28"/>
        </w:rPr>
        <w:t>HĐND tỉnh Bắc Kạn (trước sáp nhập) đã ban hành Nghị quyết số 19/2023/NQ-HĐND ngày 08/12/2023 Quy định mức thu, đơn vị tính phí bảo vệ môi trường đối với khai thác khoáng sản trên địa bàn tỉnh Bắc Kạn</w:t>
      </w:r>
      <w:r w:rsidRPr="00732721">
        <w:rPr>
          <w:bCs/>
          <w:iCs/>
          <w:szCs w:val="28"/>
        </w:rPr>
        <w:t>.</w:t>
      </w:r>
    </w:p>
    <w:p w14:paraId="51539C42" w14:textId="426C3D56" w:rsidR="0076298B" w:rsidRPr="0076298B" w:rsidRDefault="0076298B" w:rsidP="006F757B">
      <w:pPr>
        <w:widowControl w:val="0"/>
        <w:autoSpaceDE w:val="0"/>
        <w:autoSpaceDN w:val="0"/>
        <w:adjustRightInd w:val="0"/>
        <w:spacing w:before="20" w:after="20" w:line="320" w:lineRule="exact"/>
        <w:ind w:firstLine="567"/>
        <w:jc w:val="both"/>
        <w:rPr>
          <w:bCs/>
          <w:szCs w:val="28"/>
        </w:rPr>
      </w:pPr>
      <w:r w:rsidRPr="0076298B">
        <w:rPr>
          <w:bCs/>
          <w:szCs w:val="28"/>
        </w:rPr>
        <w:t xml:space="preserve">Hiện nay 02 Nghị quyết trên đang có quy định khác nhau về mức thu. Để đảm bảo tính thống nhất, đồng bộ của hệ thống pháp luật và phù hợp với tình hình thực tế của địa phương sau khi sắp xếp, tổ chức bộ máy. </w:t>
      </w:r>
    </w:p>
    <w:p w14:paraId="2D03B0F7" w14:textId="739FB79B" w:rsidR="00D80AB2" w:rsidRPr="00D80AB2" w:rsidRDefault="00D80AB2" w:rsidP="006F757B">
      <w:pPr>
        <w:widowControl w:val="0"/>
        <w:autoSpaceDE w:val="0"/>
        <w:autoSpaceDN w:val="0"/>
        <w:adjustRightInd w:val="0"/>
        <w:spacing w:before="20" w:after="20" w:line="320" w:lineRule="exact"/>
        <w:ind w:firstLine="567"/>
        <w:jc w:val="both"/>
        <w:rPr>
          <w:bCs/>
          <w:i/>
          <w:iCs/>
          <w:szCs w:val="28"/>
          <w:lang w:val="nl-NL"/>
        </w:rPr>
      </w:pPr>
      <w:r w:rsidRPr="00D80AB2">
        <w:rPr>
          <w:bCs/>
          <w:szCs w:val="28"/>
          <w:lang w:val="nl-NL"/>
        </w:rPr>
        <w:t xml:space="preserve">Thực hiện </w:t>
      </w:r>
      <w:bookmarkStart w:id="7" w:name="_Hlk227849813"/>
      <w:r w:rsidRPr="00D80AB2">
        <w:rPr>
          <w:bCs/>
          <w:szCs w:val="28"/>
          <w:lang w:val="nl-NL"/>
        </w:rPr>
        <w:t>Thông báo số 149/TB-UBND ngày 10/4/2026 của UBND tỉnh về</w:t>
      </w:r>
      <w:r>
        <w:rPr>
          <w:bCs/>
          <w:szCs w:val="28"/>
          <w:lang w:val="nl-NL"/>
        </w:rPr>
        <w:t xml:space="preserve"> </w:t>
      </w:r>
      <w:r w:rsidRPr="00D80AB2">
        <w:rPr>
          <w:bCs/>
          <w:szCs w:val="28"/>
          <w:lang w:val="nl-NL"/>
        </w:rPr>
        <w:t>Kết luận của đồng chí Vương Quốc Tuấn, Ủy viên BCH Trung ương Đảng, Phó Bí</w:t>
      </w:r>
      <w:r>
        <w:rPr>
          <w:bCs/>
          <w:szCs w:val="28"/>
          <w:lang w:val="nl-NL"/>
        </w:rPr>
        <w:t xml:space="preserve"> </w:t>
      </w:r>
      <w:r w:rsidRPr="00D80AB2">
        <w:rPr>
          <w:bCs/>
          <w:szCs w:val="28"/>
          <w:lang w:val="nl-NL"/>
        </w:rPr>
        <w:t xml:space="preserve">thư tỉnh ủy, Chủ tịch UBND tỉnh tại phiên họp chuyên đề về xây dựng pháp </w:t>
      </w:r>
      <w:r w:rsidRPr="00D80AB2">
        <w:rPr>
          <w:bCs/>
          <w:szCs w:val="28"/>
          <w:lang w:val="nl-NL"/>
        </w:rPr>
        <w:lastRenderedPageBreak/>
        <w:t>luật</w:t>
      </w:r>
      <w:r>
        <w:rPr>
          <w:bCs/>
          <w:szCs w:val="28"/>
          <w:lang w:val="nl-NL"/>
        </w:rPr>
        <w:t xml:space="preserve"> </w:t>
      </w:r>
      <w:r w:rsidRPr="00D80AB2">
        <w:rPr>
          <w:bCs/>
          <w:szCs w:val="28"/>
          <w:lang w:val="nl-NL"/>
        </w:rPr>
        <w:t>Quý I năm 2026</w:t>
      </w:r>
      <w:bookmarkEnd w:id="7"/>
      <w:r w:rsidRPr="00D80AB2">
        <w:rPr>
          <w:bCs/>
          <w:szCs w:val="28"/>
          <w:lang w:val="nl-NL"/>
        </w:rPr>
        <w:t>, đối với nội dung về xử lý văn bản của hai tỉnh Thái Nguyên và</w:t>
      </w:r>
      <w:r>
        <w:rPr>
          <w:bCs/>
          <w:szCs w:val="28"/>
          <w:lang w:val="nl-NL"/>
        </w:rPr>
        <w:t xml:space="preserve"> </w:t>
      </w:r>
      <w:r w:rsidRPr="00D80AB2">
        <w:rPr>
          <w:bCs/>
          <w:szCs w:val="28"/>
          <w:lang w:val="nl-NL"/>
        </w:rPr>
        <w:t>Bắc Kạn trước thời điểm sáp nhập (01/7/2025) trong đó có yêu cầu</w:t>
      </w:r>
      <w:r>
        <w:rPr>
          <w:bCs/>
          <w:szCs w:val="28"/>
          <w:lang w:val="nl-NL"/>
        </w:rPr>
        <w:t>:</w:t>
      </w:r>
      <w:r w:rsidRPr="00D80AB2">
        <w:rPr>
          <w:bCs/>
          <w:szCs w:val="28"/>
          <w:lang w:val="nl-NL"/>
        </w:rPr>
        <w:t xml:space="preserve"> </w:t>
      </w:r>
      <w:r w:rsidRPr="00D80AB2">
        <w:rPr>
          <w:bCs/>
          <w:i/>
          <w:iCs/>
          <w:szCs w:val="28"/>
          <w:lang w:val="nl-NL"/>
        </w:rPr>
        <w:t xml:space="preserve">Thủ trưởng </w:t>
      </w:r>
      <w:r w:rsidRPr="00D80AB2">
        <w:rPr>
          <w:bCs/>
          <w:i/>
          <w:iCs/>
          <w:spacing w:val="-2"/>
          <w:szCs w:val="28"/>
          <w:lang w:val="nl-NL"/>
        </w:rPr>
        <w:t xml:space="preserve">các Sở, Ban, Ngành đẩy nhanh tiến độ xử lý, tạo hành lang pháp lý thống nhất, </w:t>
      </w:r>
      <w:r w:rsidRPr="00D80AB2">
        <w:rPr>
          <w:bCs/>
          <w:i/>
          <w:iCs/>
          <w:spacing w:val="-6"/>
          <w:szCs w:val="28"/>
          <w:lang w:val="nl-NL"/>
        </w:rPr>
        <w:t>đồng bộ, hợp hiến, hợp pháp cho chính quyền địa phương hai cấp hoạt động ổn định.</w:t>
      </w:r>
    </w:p>
    <w:p w14:paraId="59C19A9A" w14:textId="79E52B62" w:rsidR="000A5464" w:rsidRPr="0035748E" w:rsidRDefault="00EF68CF" w:rsidP="006F757B">
      <w:pPr>
        <w:widowControl w:val="0"/>
        <w:autoSpaceDE w:val="0"/>
        <w:autoSpaceDN w:val="0"/>
        <w:adjustRightInd w:val="0"/>
        <w:spacing w:before="20" w:after="20" w:line="320" w:lineRule="exact"/>
        <w:ind w:firstLine="567"/>
        <w:jc w:val="both"/>
      </w:pPr>
      <w:r w:rsidRPr="00EF68CF">
        <w:rPr>
          <w:bCs/>
          <w:szCs w:val="28"/>
        </w:rPr>
        <w:t>Từ những căn cứ</w:t>
      </w:r>
      <w:r w:rsidR="000A5464">
        <w:rPr>
          <w:bCs/>
          <w:szCs w:val="28"/>
        </w:rPr>
        <w:t xml:space="preserve"> và thực tiễn</w:t>
      </w:r>
      <w:r w:rsidRPr="00EF68CF">
        <w:rPr>
          <w:bCs/>
          <w:szCs w:val="28"/>
        </w:rPr>
        <w:t xml:space="preserve"> nêu trên</w:t>
      </w:r>
      <w:r w:rsidRPr="004D1B30">
        <w:rPr>
          <w:bCs/>
          <w:spacing w:val="-4"/>
          <w:szCs w:val="28"/>
        </w:rPr>
        <w:t>,</w:t>
      </w:r>
      <w:r w:rsidR="000A5464">
        <w:rPr>
          <w:bCs/>
          <w:spacing w:val="-4"/>
          <w:szCs w:val="28"/>
        </w:rPr>
        <w:t xml:space="preserve"> </w:t>
      </w:r>
      <w:r w:rsidR="000A5464" w:rsidRPr="0035748E">
        <w:t xml:space="preserve">việc </w:t>
      </w:r>
      <w:r w:rsidR="000A5464" w:rsidRPr="0035748E">
        <w:rPr>
          <w:spacing w:val="-2"/>
        </w:rPr>
        <w:t xml:space="preserve">Ủy ban nhân dân tỉnh trình Hội đồng nhân dân tỉnh ban hành Nghị quyết của Hội đồng nhân dân tỉnh </w:t>
      </w:r>
      <w:r w:rsidR="0076298B" w:rsidRPr="0076298B">
        <w:rPr>
          <w:spacing w:val="-2"/>
        </w:rPr>
        <w:t xml:space="preserve">Nghị quyết của Hội đồng nhân dân tỉnh quy định về mức thu, đơn vị tính phí bảo vệ môi trường đối với từng loại khoáng sản trên địa bàn tỉnh Thái Nguyên </w:t>
      </w:r>
      <w:r w:rsidR="000A5464" w:rsidRPr="0035748E">
        <w:rPr>
          <w:spacing w:val="-2"/>
        </w:rPr>
        <w:t>(sau nhập tỉnh) là cần thiết và phù hợp với quy định của pháp luật.</w:t>
      </w:r>
    </w:p>
    <w:p w14:paraId="4DB3C9E2" w14:textId="2149C6C1" w:rsidR="003C3B22" w:rsidRPr="00875FA1" w:rsidRDefault="003C3B22" w:rsidP="006F757B">
      <w:pPr>
        <w:pStyle w:val="BodyText"/>
        <w:tabs>
          <w:tab w:val="left" w:pos="2835"/>
        </w:tabs>
        <w:spacing w:before="20" w:after="20" w:line="320" w:lineRule="exact"/>
        <w:ind w:firstLine="567"/>
        <w:jc w:val="both"/>
        <w:rPr>
          <w:b/>
          <w:sz w:val="28"/>
        </w:rPr>
      </w:pPr>
      <w:r w:rsidRPr="008314B1">
        <w:rPr>
          <w:b/>
          <w:sz w:val="28"/>
        </w:rPr>
        <w:t>II. MỤC ĐÍCH</w:t>
      </w:r>
      <w:r w:rsidRPr="00875FA1">
        <w:rPr>
          <w:b/>
          <w:sz w:val="28"/>
        </w:rPr>
        <w:t xml:space="preserve"> BAN HÀNH, QUAN ĐIỂM XÂY DỰNG DỰ TH</w:t>
      </w:r>
      <w:r w:rsidR="002774FF">
        <w:rPr>
          <w:b/>
          <w:sz w:val="28"/>
        </w:rPr>
        <w:t>Ả</w:t>
      </w:r>
      <w:r w:rsidRPr="00875FA1">
        <w:rPr>
          <w:b/>
          <w:sz w:val="28"/>
        </w:rPr>
        <w:t xml:space="preserve">O </w:t>
      </w:r>
    </w:p>
    <w:p w14:paraId="0554BBAC" w14:textId="77777777" w:rsidR="003C3B22" w:rsidRPr="003C7A32" w:rsidRDefault="003C3B22" w:rsidP="006F757B">
      <w:pPr>
        <w:widowControl w:val="0"/>
        <w:tabs>
          <w:tab w:val="right" w:leader="dot" w:pos="7920"/>
        </w:tabs>
        <w:spacing w:before="20" w:after="20" w:line="320" w:lineRule="exact"/>
        <w:ind w:firstLine="567"/>
        <w:jc w:val="both"/>
        <w:rPr>
          <w:b/>
        </w:rPr>
      </w:pPr>
      <w:r w:rsidRPr="003C7A32">
        <w:rPr>
          <w:b/>
        </w:rPr>
        <w:t>1. Mục đích ban hành văn bản</w:t>
      </w:r>
    </w:p>
    <w:p w14:paraId="6E277580" w14:textId="77777777" w:rsidR="0076298B" w:rsidRDefault="0076298B" w:rsidP="006F757B">
      <w:pPr>
        <w:widowControl w:val="0"/>
        <w:tabs>
          <w:tab w:val="right" w:leader="dot" w:pos="7920"/>
        </w:tabs>
        <w:spacing w:before="20" w:after="20" w:line="320" w:lineRule="exact"/>
        <w:ind w:firstLine="567"/>
        <w:jc w:val="both"/>
        <w:rPr>
          <w:spacing w:val="-4"/>
        </w:rPr>
      </w:pPr>
      <w:r w:rsidRPr="0076298B">
        <w:rPr>
          <w:spacing w:val="-4"/>
        </w:rPr>
        <w:t>Việc xây dựng, ban hành Nghị quyết nhằm tạo cơ sở pháp lý thống nhất cho các tổ chức, cá nhân có liên quan đến công tác thu, nộp, quản lý phí bảo vệ môi trường đối với từng loại khoáng sản trên địa bàn tỉnh Thái Nguyên tổ chức thực hiện.</w:t>
      </w:r>
    </w:p>
    <w:p w14:paraId="018721D8" w14:textId="721015F6" w:rsidR="009326C1" w:rsidRDefault="003C3B22" w:rsidP="006F757B">
      <w:pPr>
        <w:widowControl w:val="0"/>
        <w:tabs>
          <w:tab w:val="right" w:leader="dot" w:pos="7920"/>
        </w:tabs>
        <w:spacing w:before="20" w:after="20" w:line="320" w:lineRule="exact"/>
        <w:ind w:firstLine="567"/>
        <w:jc w:val="both"/>
        <w:rPr>
          <w:b/>
        </w:rPr>
      </w:pPr>
      <w:r w:rsidRPr="00E72008">
        <w:rPr>
          <w:b/>
        </w:rPr>
        <w:t>2. Quan điểm xây dựng dự thảo văn bản</w:t>
      </w:r>
    </w:p>
    <w:p w14:paraId="03C0581B" w14:textId="77777777" w:rsidR="0076298B" w:rsidRDefault="0076298B" w:rsidP="006F757B">
      <w:pPr>
        <w:widowControl w:val="0"/>
        <w:tabs>
          <w:tab w:val="left" w:pos="8475"/>
        </w:tabs>
        <w:spacing w:before="20" w:after="20" w:line="320" w:lineRule="exact"/>
        <w:ind w:firstLine="567"/>
        <w:jc w:val="both"/>
        <w:rPr>
          <w:lang w:val="nl-NL"/>
        </w:rPr>
      </w:pPr>
      <w:r w:rsidRPr="0076298B">
        <w:rPr>
          <w:lang w:val="nl-NL"/>
        </w:rPr>
        <w:t>Việc xây dựng Nghị quyết của Hội đồng nhân dân tỉnh quy định về mức thu, đơn vị tính phí bảo vệ môi trường đối với từng loại khoáng sản trên địa bàn tỉnh Thái Nguyên phải đảm bảo yêu cầu về tính hợp pháp và thống nhất trong hệ thống văn bản pháp luật; tuân thủ đúng trình tự, thủ tục xây dựng, ban hành văn bản quy phạm pháp luật, đúng thẩm quyền ban hành; đảm bảo công khai, minh bạch trong việc tiếp nhận, phản hồi ý kiến, kiến nghị của các tổ chức, cá nhân trong quá trình xây dựng và ban hành Nghị quyết.</w:t>
      </w:r>
    </w:p>
    <w:p w14:paraId="4758468F" w14:textId="5E01BD19" w:rsidR="000B5755" w:rsidRPr="00711391" w:rsidRDefault="000B5755" w:rsidP="006F757B">
      <w:pPr>
        <w:widowControl w:val="0"/>
        <w:tabs>
          <w:tab w:val="left" w:pos="8475"/>
        </w:tabs>
        <w:spacing w:before="20" w:after="20" w:line="320" w:lineRule="exact"/>
        <w:ind w:firstLine="567"/>
        <w:jc w:val="both"/>
        <w:rPr>
          <w:b/>
        </w:rPr>
      </w:pPr>
      <w:r w:rsidRPr="00711391">
        <w:rPr>
          <w:b/>
        </w:rPr>
        <w:t>III. QUÁ TRÌNH XÂY DỰNG DỰ THẢO VĂN BẢN</w:t>
      </w:r>
    </w:p>
    <w:p w14:paraId="35615E62" w14:textId="5FE23A58" w:rsidR="000B5755" w:rsidRDefault="000B5755" w:rsidP="006F757B">
      <w:pPr>
        <w:widowControl w:val="0"/>
        <w:spacing w:before="20" w:after="20" w:line="320" w:lineRule="exact"/>
        <w:ind w:firstLine="567"/>
        <w:jc w:val="both"/>
        <w:rPr>
          <w:bCs/>
          <w:szCs w:val="28"/>
          <w:lang w:val="nl-NL"/>
        </w:rPr>
      </w:pPr>
      <w:bookmarkStart w:id="8" w:name="_Hlk202966885"/>
      <w:r w:rsidRPr="00D80AB2">
        <w:rPr>
          <w:bCs/>
          <w:szCs w:val="28"/>
          <w:lang w:val="nl-NL"/>
        </w:rPr>
        <w:t>Thực hiện Thông báo số 149/TB-UBND ngày 10/4/2026 của UBND tỉnh về</w:t>
      </w:r>
      <w:r>
        <w:rPr>
          <w:bCs/>
          <w:szCs w:val="28"/>
          <w:lang w:val="nl-NL"/>
        </w:rPr>
        <w:t xml:space="preserve"> </w:t>
      </w:r>
      <w:r w:rsidRPr="00D80AB2">
        <w:rPr>
          <w:bCs/>
          <w:szCs w:val="28"/>
          <w:lang w:val="nl-NL"/>
        </w:rPr>
        <w:t>Kết luận của đồng chí Vương Quốc Tuấn, Ủy viên BCH Trung ương Đảng, Phó Bí</w:t>
      </w:r>
      <w:r>
        <w:rPr>
          <w:bCs/>
          <w:szCs w:val="28"/>
          <w:lang w:val="nl-NL"/>
        </w:rPr>
        <w:t xml:space="preserve"> </w:t>
      </w:r>
      <w:r w:rsidRPr="00D80AB2">
        <w:rPr>
          <w:bCs/>
          <w:szCs w:val="28"/>
          <w:lang w:val="nl-NL"/>
        </w:rPr>
        <w:t>thư tỉnh ủy, Chủ tịch UBND tỉnh tại phiên họp chuyên đề về xây dựng pháp luật</w:t>
      </w:r>
      <w:r>
        <w:rPr>
          <w:bCs/>
          <w:szCs w:val="28"/>
          <w:lang w:val="nl-NL"/>
        </w:rPr>
        <w:t xml:space="preserve"> </w:t>
      </w:r>
      <w:r w:rsidRPr="00D80AB2">
        <w:rPr>
          <w:bCs/>
          <w:szCs w:val="28"/>
          <w:lang w:val="nl-NL"/>
        </w:rPr>
        <w:t>Quý I năm 2026</w:t>
      </w:r>
      <w:r>
        <w:rPr>
          <w:bCs/>
          <w:szCs w:val="28"/>
          <w:lang w:val="nl-NL"/>
        </w:rPr>
        <w:t>,</w:t>
      </w:r>
      <w:r w:rsidR="004C498D">
        <w:rPr>
          <w:bCs/>
          <w:szCs w:val="28"/>
          <w:lang w:val="nl-NL"/>
        </w:rPr>
        <w:t xml:space="preserve"> </w:t>
      </w:r>
      <w:r w:rsidR="00B6274C" w:rsidRPr="00B34BAD">
        <w:rPr>
          <w:color w:val="000000" w:themeColor="text1"/>
          <w:spacing w:val="-2"/>
        </w:rPr>
        <w:t>Kế hoạch số 180/KH-UBND ngày 23/4/2026 của UBND tỉnh Tập trung cao điểm xử lý văn bản quy phạm pháp luật của Hội đồng nhân dân, Ủy ban nhân dân tỉnh Thái Nguyên (trước sáp nhập) và tỉnh Bắc Kạn (trước sáp nhập)</w:t>
      </w:r>
      <w:r w:rsidR="00B6274C" w:rsidRPr="00B34BAD">
        <w:rPr>
          <w:bCs/>
          <w:color w:val="000000" w:themeColor="text1"/>
          <w:szCs w:val="28"/>
          <w:lang w:val="nl-NL"/>
        </w:rPr>
        <w:t xml:space="preserve">; </w:t>
      </w:r>
      <w:r>
        <w:rPr>
          <w:bCs/>
          <w:szCs w:val="28"/>
          <w:lang w:val="nl-NL"/>
        </w:rPr>
        <w:t xml:space="preserve">ngày </w:t>
      </w:r>
      <w:r w:rsidR="004C498D">
        <w:rPr>
          <w:bCs/>
          <w:szCs w:val="28"/>
          <w:lang w:val="nl-NL"/>
        </w:rPr>
        <w:t xml:space="preserve">23/4/2026 </w:t>
      </w:r>
      <w:r w:rsidR="00636568">
        <w:rPr>
          <w:bCs/>
          <w:szCs w:val="28"/>
          <w:lang w:val="nl-NL"/>
        </w:rPr>
        <w:t xml:space="preserve">của Ủy ban nhân dân tỉnh </w:t>
      </w:r>
      <w:r w:rsidR="005878F2">
        <w:rPr>
          <w:bCs/>
          <w:szCs w:val="28"/>
          <w:lang w:val="nl-NL"/>
        </w:rPr>
        <w:t xml:space="preserve">đã có Văn bản số 4312/UBND-KT </w:t>
      </w:r>
      <w:r w:rsidR="004C498D">
        <w:rPr>
          <w:bCs/>
          <w:szCs w:val="28"/>
          <w:lang w:val="nl-NL"/>
        </w:rPr>
        <w:t>về việc tổ chức triển khai thực hiện xây dựng Nghị quyết của H</w:t>
      </w:r>
      <w:r w:rsidR="00636568">
        <w:rPr>
          <w:bCs/>
          <w:szCs w:val="28"/>
          <w:lang w:val="nl-NL"/>
        </w:rPr>
        <w:t>ội đồng nhân dân</w:t>
      </w:r>
      <w:r w:rsidR="004C498D">
        <w:rPr>
          <w:bCs/>
          <w:szCs w:val="28"/>
          <w:lang w:val="nl-NL"/>
        </w:rPr>
        <w:t xml:space="preserve"> tỉnh quy định mức thu, tỷ lệ để lại phí bảo vệ môi trường đối với nước thải sinh hoạt trên địa bàn tỉnh Thái Nguyên</w:t>
      </w:r>
      <w:r w:rsidR="00320AE3">
        <w:rPr>
          <w:bCs/>
          <w:szCs w:val="28"/>
          <w:lang w:val="nl-NL"/>
        </w:rPr>
        <w:t xml:space="preserve">, trong đó giao </w:t>
      </w:r>
      <w:r w:rsidR="00B6274C">
        <w:rPr>
          <w:bCs/>
          <w:szCs w:val="28"/>
          <w:lang w:val="nl-NL"/>
        </w:rPr>
        <w:t xml:space="preserve">nhiệm vụ cho </w:t>
      </w:r>
      <w:r w:rsidR="00543A60">
        <w:rPr>
          <w:bCs/>
          <w:szCs w:val="28"/>
          <w:lang w:val="nl-NL"/>
        </w:rPr>
        <w:t>Sở Nông nghiệp và Môi trường</w:t>
      </w:r>
      <w:r w:rsidR="00B6274C">
        <w:rPr>
          <w:bCs/>
          <w:szCs w:val="28"/>
          <w:lang w:val="nl-NL"/>
        </w:rPr>
        <w:t xml:space="preserve">, Sở Tài chính trong việc </w:t>
      </w:r>
      <w:r w:rsidR="00F42810">
        <w:rPr>
          <w:bCs/>
          <w:szCs w:val="28"/>
          <w:lang w:val="nl-NL"/>
        </w:rPr>
        <w:t xml:space="preserve">xây dựng </w:t>
      </w:r>
      <w:r w:rsidR="00B6274C">
        <w:rPr>
          <w:bCs/>
          <w:szCs w:val="28"/>
          <w:lang w:val="nl-NL"/>
        </w:rPr>
        <w:t>Dự thảo Nghị quyết của Hội đồng nhân dân tỉnh</w:t>
      </w:r>
      <w:r w:rsidR="00543A60">
        <w:rPr>
          <w:bCs/>
          <w:szCs w:val="28"/>
          <w:lang w:val="nl-NL"/>
        </w:rPr>
        <w:t>.</w:t>
      </w:r>
    </w:p>
    <w:p w14:paraId="1CE7C476" w14:textId="77777777" w:rsidR="0076298B" w:rsidRDefault="0076298B" w:rsidP="006F757B">
      <w:pPr>
        <w:widowControl w:val="0"/>
        <w:spacing w:before="20" w:after="20" w:line="320" w:lineRule="exact"/>
        <w:ind w:firstLine="567"/>
        <w:jc w:val="both"/>
      </w:pPr>
      <w:bookmarkStart w:id="9" w:name="_Hlk211869365"/>
      <w:r w:rsidRPr="00104C7D">
        <w:t>Ngày 29/4/2026, UBND tỉnh có Công văn số 4619/UBND-KT gửi Thường trực Hội đồng nhân dân tỉnh về việc đăng ký xây dựng Nghị Quyết Quy phạm pháp luật của Hội đông nhân dân tỉnh.</w:t>
      </w:r>
    </w:p>
    <w:p w14:paraId="02F0044B" w14:textId="0BD40EAE" w:rsidR="00E0412B" w:rsidRPr="00D41BD5" w:rsidRDefault="0076298B" w:rsidP="006F757B">
      <w:pPr>
        <w:widowControl w:val="0"/>
        <w:spacing w:before="20" w:after="20" w:line="320" w:lineRule="exact"/>
        <w:ind w:firstLine="567"/>
        <w:jc w:val="both"/>
        <w:rPr>
          <w:color w:val="000000" w:themeColor="text1"/>
        </w:rPr>
      </w:pPr>
      <w:r w:rsidRPr="0056796F">
        <w:rPr>
          <w:color w:val="000000" w:themeColor="text1"/>
        </w:rPr>
        <w:t>Thực hiện chủ trương của Thường trực Hội đồng nhân dân tỉnh tại</w:t>
      </w:r>
      <w:r>
        <w:rPr>
          <w:color w:val="000000" w:themeColor="text1"/>
        </w:rPr>
        <w:t xml:space="preserve"> Công văn số 227/HĐND-VP ngày 06/5/2026 về việc chấp thuận đề nghị xây dựng </w:t>
      </w:r>
      <w:r w:rsidRPr="00104C7D">
        <w:rPr>
          <w:color w:val="000000" w:themeColor="text1"/>
        </w:rPr>
        <w:t>Nghị quyết của Hội đồng nhân dân</w:t>
      </w:r>
      <w:r>
        <w:rPr>
          <w:color w:val="000000" w:themeColor="text1"/>
        </w:rPr>
        <w:t xml:space="preserve"> </w:t>
      </w:r>
      <w:r w:rsidRPr="00104C7D">
        <w:rPr>
          <w:color w:val="000000" w:themeColor="text1"/>
        </w:rPr>
        <w:t>tỉnh ban hành quy định về mức thu,</w:t>
      </w:r>
      <w:r>
        <w:rPr>
          <w:color w:val="000000" w:themeColor="text1"/>
        </w:rPr>
        <w:t xml:space="preserve"> </w:t>
      </w:r>
      <w:r w:rsidRPr="00104C7D">
        <w:rPr>
          <w:color w:val="000000" w:themeColor="text1"/>
        </w:rPr>
        <w:t xml:space="preserve">đơn vị tính phí </w:t>
      </w:r>
      <w:r>
        <w:rPr>
          <w:color w:val="000000" w:themeColor="text1"/>
        </w:rPr>
        <w:t xml:space="preserve">bảo vệ môi trường đối với từng loại khoáng sản trên địa bàn tỉnh Thái Nguyên </w:t>
      </w:r>
      <w:r w:rsidRPr="00104C7D">
        <w:rPr>
          <w:color w:val="000000" w:themeColor="text1"/>
        </w:rPr>
        <w:t>theo trình tự, thủ tục rút gọn</w:t>
      </w:r>
      <w:r w:rsidRPr="0056796F">
        <w:rPr>
          <w:color w:val="000000" w:themeColor="text1"/>
        </w:rPr>
        <w:t xml:space="preserve">, UBND tỉnh đã </w:t>
      </w:r>
      <w:r w:rsidR="00D41BD5" w:rsidRPr="00D41BD5">
        <w:rPr>
          <w:color w:val="000000" w:themeColor="text1"/>
        </w:rPr>
        <w:t xml:space="preserve">Văn bản số 4312/UBND-KT </w:t>
      </w:r>
      <w:r w:rsidRPr="0056796F">
        <w:rPr>
          <w:color w:val="000000" w:themeColor="text1"/>
        </w:rPr>
        <w:t xml:space="preserve">giao Sở Tài chính chủ trì triển khai xây dựng </w:t>
      </w:r>
      <w:r w:rsidRPr="00D236EA">
        <w:rPr>
          <w:color w:val="000000" w:themeColor="text1"/>
        </w:rPr>
        <w:t xml:space="preserve">Nghị quyết quy định về mức thu, đơn vị tính </w:t>
      </w:r>
      <w:r w:rsidRPr="00D236EA">
        <w:rPr>
          <w:color w:val="000000" w:themeColor="text1"/>
        </w:rPr>
        <w:lastRenderedPageBreak/>
        <w:t xml:space="preserve">phí bảo vệ môi trường đối với từng loại khoáng sản trên địa bàn tỉnh Thái Nguyên </w:t>
      </w:r>
      <w:r w:rsidRPr="0056796F">
        <w:rPr>
          <w:color w:val="000000" w:themeColor="text1"/>
        </w:rPr>
        <w:t>thuộc thẩm quyền</w:t>
      </w:r>
      <w:r w:rsidRPr="00D41BD5">
        <w:rPr>
          <w:color w:val="000000" w:themeColor="text1"/>
        </w:rPr>
        <w:t>.</w:t>
      </w:r>
      <w:bookmarkEnd w:id="9"/>
      <w:r w:rsidRPr="00D41BD5">
        <w:rPr>
          <w:color w:val="000000" w:themeColor="text1"/>
        </w:rPr>
        <w:t xml:space="preserve"> </w:t>
      </w:r>
      <w:r w:rsidR="00B6274C" w:rsidRPr="00D41BD5">
        <w:rPr>
          <w:color w:val="000000" w:themeColor="text1"/>
        </w:rPr>
        <w:t xml:space="preserve">Trên cơ sở đề nghị của Sở Tài chính tại Tờ trình số  ….về Dự thảo Nghị quyết của Hội đồng nhân dân tỉnh </w:t>
      </w:r>
      <w:r w:rsidRPr="00D41BD5">
        <w:rPr>
          <w:color w:val="000000" w:themeColor="text1"/>
        </w:rPr>
        <w:t xml:space="preserve">quy định về mức thu, đơn vị tính phí bảo vệ môi trường đối với từng loại khoáng sản trên địa bàn tỉnh Thái Nguyên theo quy trình rút gọn </w:t>
      </w:r>
      <w:r w:rsidR="00B6274C" w:rsidRPr="00D41BD5">
        <w:rPr>
          <w:color w:val="000000" w:themeColor="text1"/>
        </w:rPr>
        <w:t xml:space="preserve">n; Báo cáo thẩm định của </w:t>
      </w:r>
      <w:r w:rsidR="00E0412B" w:rsidRPr="00D41BD5">
        <w:rPr>
          <w:color w:val="000000" w:themeColor="text1"/>
        </w:rPr>
        <w:t xml:space="preserve">Sở Tư pháp tại </w:t>
      </w:r>
      <w:r w:rsidR="00B6274C" w:rsidRPr="00D41BD5">
        <w:rPr>
          <w:color w:val="000000" w:themeColor="text1"/>
        </w:rPr>
        <w:t>Văn bản</w:t>
      </w:r>
      <w:r w:rsidR="00E0412B" w:rsidRPr="00D41BD5">
        <w:rPr>
          <w:color w:val="000000" w:themeColor="text1"/>
        </w:rPr>
        <w:t xml:space="preserve"> số      /BC-STP ngày       tháng 5 năm 2026</w:t>
      </w:r>
      <w:r w:rsidR="00B6274C" w:rsidRPr="00D41BD5">
        <w:rPr>
          <w:color w:val="000000" w:themeColor="text1"/>
        </w:rPr>
        <w:t>, UBND tỉnh trình Hội đồng nhân dân tỉnh dự thảo Nghị quyết theo quy định.</w:t>
      </w:r>
    </w:p>
    <w:p w14:paraId="55815CCD" w14:textId="77777777" w:rsidR="00636568" w:rsidRPr="00636568" w:rsidRDefault="00636568" w:rsidP="006F757B">
      <w:pPr>
        <w:widowControl w:val="0"/>
        <w:spacing w:before="20" w:after="20" w:line="320" w:lineRule="exact"/>
        <w:ind w:firstLine="567"/>
        <w:jc w:val="both"/>
      </w:pPr>
      <w:r w:rsidRPr="00636568">
        <w:t>Quá trình xây dựng dự thảo Nghị quyết được thực hiện theo đúng quy định của Luật Ban hành văn bản quy phạm pháp luật và các văn bản hướng dẫn Luật.</w:t>
      </w:r>
    </w:p>
    <w:bookmarkEnd w:id="8"/>
    <w:p w14:paraId="4D2EA8D1" w14:textId="01D35A00" w:rsidR="00940AC4" w:rsidRPr="00103AE5" w:rsidRDefault="00940AC4" w:rsidP="006F757B">
      <w:pPr>
        <w:pStyle w:val="BodyText"/>
        <w:spacing w:before="20" w:after="20" w:line="320" w:lineRule="exact"/>
        <w:ind w:firstLine="567"/>
        <w:jc w:val="both"/>
        <w:rPr>
          <w:sz w:val="28"/>
          <w:szCs w:val="28"/>
        </w:rPr>
      </w:pPr>
      <w:r w:rsidRPr="00103AE5">
        <w:rPr>
          <w:b/>
          <w:bCs/>
          <w:color w:val="000000"/>
          <w:sz w:val="28"/>
          <w:szCs w:val="28"/>
          <w:shd w:val="clear" w:color="auto" w:fill="FFFFFF"/>
        </w:rPr>
        <w:t>I</w:t>
      </w:r>
      <w:r w:rsidR="00D2419E">
        <w:rPr>
          <w:b/>
          <w:bCs/>
          <w:color w:val="000000"/>
          <w:sz w:val="28"/>
          <w:szCs w:val="28"/>
          <w:shd w:val="clear" w:color="auto" w:fill="FFFFFF"/>
        </w:rPr>
        <w:t>V</w:t>
      </w:r>
      <w:r w:rsidRPr="00103AE5">
        <w:rPr>
          <w:b/>
          <w:bCs/>
          <w:color w:val="000000"/>
          <w:sz w:val="28"/>
          <w:szCs w:val="28"/>
          <w:shd w:val="clear" w:color="auto" w:fill="FFFFFF"/>
        </w:rPr>
        <w:t xml:space="preserve">. </w:t>
      </w:r>
      <w:r w:rsidR="00D2419E" w:rsidRPr="00711391">
        <w:rPr>
          <w:b/>
        </w:rPr>
        <w:t>BỐ CỤC VÀ NỘI DUNG CƠ BẢN CỦA DỰ THẢO VĂN BẢN</w:t>
      </w:r>
    </w:p>
    <w:p w14:paraId="120F4334" w14:textId="72A3D8B5" w:rsidR="00940AC4" w:rsidRPr="00E2491F" w:rsidRDefault="00940AC4" w:rsidP="006F757B">
      <w:pPr>
        <w:pStyle w:val="Heading11"/>
        <w:keepNext/>
        <w:keepLines/>
        <w:spacing w:before="20" w:after="20" w:line="320" w:lineRule="exact"/>
        <w:ind w:firstLine="567"/>
        <w:jc w:val="both"/>
        <w:rPr>
          <w:sz w:val="28"/>
          <w:szCs w:val="28"/>
        </w:rPr>
      </w:pPr>
      <w:bookmarkStart w:id="10" w:name="bookmark88"/>
      <w:bookmarkStart w:id="11" w:name="bookmark89"/>
      <w:bookmarkStart w:id="12" w:name="bookmark90"/>
      <w:r w:rsidRPr="00103AE5">
        <w:rPr>
          <w:color w:val="000000"/>
          <w:sz w:val="28"/>
          <w:szCs w:val="28"/>
        </w:rPr>
        <w:t>1. Phạm vi điều chỉnh</w:t>
      </w:r>
      <w:bookmarkEnd w:id="10"/>
      <w:bookmarkEnd w:id="11"/>
      <w:bookmarkEnd w:id="12"/>
    </w:p>
    <w:p w14:paraId="3E12253B" w14:textId="77777777" w:rsidR="00D41BD5" w:rsidRDefault="00D41BD5" w:rsidP="006F757B">
      <w:pPr>
        <w:pStyle w:val="BodyText"/>
        <w:spacing w:before="20" w:after="20" w:line="320" w:lineRule="exact"/>
        <w:ind w:firstLine="567"/>
        <w:jc w:val="both"/>
        <w:rPr>
          <w:bCs/>
          <w:sz w:val="28"/>
          <w:szCs w:val="24"/>
        </w:rPr>
      </w:pPr>
      <w:r w:rsidRPr="00D41BD5">
        <w:rPr>
          <w:bCs/>
          <w:sz w:val="28"/>
          <w:szCs w:val="24"/>
        </w:rPr>
        <w:t>Nghị quyết ban hành quy định này quy định mức thu, đơn vị tính phí bảo vệ môi trường đối với từng loại khoáng sản trên địa bàn tỉnh Thái Nguyên.</w:t>
      </w:r>
    </w:p>
    <w:p w14:paraId="6CE11B3D" w14:textId="7BA32D6A" w:rsidR="00940AC4" w:rsidRPr="00E2491F" w:rsidRDefault="00940AC4" w:rsidP="006F757B">
      <w:pPr>
        <w:pStyle w:val="BodyText"/>
        <w:spacing w:before="20" w:after="20" w:line="320" w:lineRule="exact"/>
        <w:ind w:firstLine="567"/>
        <w:jc w:val="both"/>
        <w:rPr>
          <w:sz w:val="28"/>
          <w:szCs w:val="28"/>
        </w:rPr>
      </w:pPr>
      <w:r w:rsidRPr="00E2491F">
        <w:rPr>
          <w:b/>
          <w:bCs/>
          <w:color w:val="000000"/>
          <w:sz w:val="28"/>
          <w:szCs w:val="28"/>
        </w:rPr>
        <w:t>2. Đối tượng áp dụng</w:t>
      </w:r>
      <w:bookmarkStart w:id="13" w:name="bookmark91"/>
      <w:bookmarkEnd w:id="13"/>
    </w:p>
    <w:p w14:paraId="4DD4F2AF" w14:textId="409B312D" w:rsidR="0076298B" w:rsidRPr="00C16C3D" w:rsidRDefault="0076298B" w:rsidP="006F757B">
      <w:pPr>
        <w:widowControl w:val="0"/>
        <w:spacing w:before="20" w:after="20" w:line="320" w:lineRule="exact"/>
        <w:ind w:firstLine="567"/>
        <w:jc w:val="both"/>
        <w:rPr>
          <w:bCs/>
          <w:color w:val="000000" w:themeColor="text1"/>
          <w:spacing w:val="2"/>
        </w:rPr>
      </w:pPr>
      <w:r>
        <w:rPr>
          <w:bCs/>
          <w:color w:val="000000" w:themeColor="text1"/>
          <w:spacing w:val="2"/>
        </w:rPr>
        <w:t>-</w:t>
      </w:r>
      <w:r w:rsidRPr="00C16C3D">
        <w:rPr>
          <w:bCs/>
          <w:color w:val="000000" w:themeColor="text1"/>
          <w:spacing w:val="2"/>
        </w:rPr>
        <w:t xml:space="preserve"> Các tổ chức, cá nhân khai thác khoáng sản trên địa bàn tỉnh Thái Nguyên theo quy định của pháp luật khoáng sản; tổ chức, cá nhân làm đầu mối thu mua theo quy định tại khoản 3 Điều 4 Nghị định số 27/2023/NĐ-CP ngày 31 tháng 5 năm 2023 của Chính phủ quy định phí bảo vệ môi trường đối với khai thác khoáng sản.</w:t>
      </w:r>
    </w:p>
    <w:p w14:paraId="7D6EF6AB" w14:textId="4D3498CD" w:rsidR="0076298B" w:rsidRPr="00C16C3D" w:rsidRDefault="0076298B" w:rsidP="006F757B">
      <w:pPr>
        <w:widowControl w:val="0"/>
        <w:spacing w:before="20" w:after="20" w:line="320" w:lineRule="exact"/>
        <w:ind w:firstLine="567"/>
        <w:jc w:val="both"/>
        <w:rPr>
          <w:bCs/>
          <w:color w:val="000000" w:themeColor="text1"/>
          <w:spacing w:val="2"/>
        </w:rPr>
      </w:pPr>
      <w:r>
        <w:rPr>
          <w:bCs/>
          <w:color w:val="000000" w:themeColor="text1"/>
          <w:spacing w:val="2"/>
        </w:rPr>
        <w:t>-</w:t>
      </w:r>
      <w:r w:rsidRPr="00C16C3D">
        <w:rPr>
          <w:bCs/>
          <w:color w:val="000000" w:themeColor="text1"/>
          <w:spacing w:val="2"/>
        </w:rPr>
        <w:t xml:space="preserve"> Các cơ quan, tổ chức, cá nhân có liên quan đến hoạt động quản lý, thu phí bảo vệ môi trường đối với khai thác khoáng sản trên địa bàn tỉnh Thái Nguyên.</w:t>
      </w:r>
    </w:p>
    <w:p w14:paraId="7360141F" w14:textId="6A652C6C" w:rsidR="00225646" w:rsidRPr="0076298B" w:rsidRDefault="0076298B" w:rsidP="006F757B">
      <w:pPr>
        <w:widowControl w:val="0"/>
        <w:spacing w:before="20" w:after="20" w:line="320" w:lineRule="exact"/>
        <w:ind w:firstLine="567"/>
        <w:jc w:val="both"/>
        <w:rPr>
          <w:bCs/>
          <w:color w:val="000000" w:themeColor="text1"/>
          <w:spacing w:val="2"/>
        </w:rPr>
      </w:pPr>
      <w:r>
        <w:rPr>
          <w:bCs/>
          <w:color w:val="000000" w:themeColor="text1"/>
          <w:spacing w:val="2"/>
        </w:rPr>
        <w:t>-</w:t>
      </w:r>
      <w:r w:rsidRPr="00C16C3D">
        <w:rPr>
          <w:bCs/>
          <w:color w:val="000000" w:themeColor="text1"/>
          <w:spacing w:val="2"/>
        </w:rPr>
        <w:t xml:space="preserve"> Các cơ quan, tổ chức và cá nhân khác có liên quan. </w:t>
      </w:r>
    </w:p>
    <w:p w14:paraId="75A36EE1" w14:textId="597400A6" w:rsidR="00F3268E" w:rsidRPr="009B4B51" w:rsidRDefault="00D2419E" w:rsidP="006F757B">
      <w:pPr>
        <w:widowControl w:val="0"/>
        <w:tabs>
          <w:tab w:val="left" w:pos="1155"/>
        </w:tabs>
        <w:autoSpaceDE w:val="0"/>
        <w:autoSpaceDN w:val="0"/>
        <w:spacing w:before="20" w:after="20" w:line="320" w:lineRule="exact"/>
        <w:ind w:firstLine="567"/>
        <w:jc w:val="both"/>
        <w:rPr>
          <w:b/>
          <w:bCs/>
        </w:rPr>
      </w:pPr>
      <w:r>
        <w:rPr>
          <w:b/>
          <w:bCs/>
        </w:rPr>
        <w:t>3. Nội dung cơ bản</w:t>
      </w:r>
    </w:p>
    <w:p w14:paraId="539400E3" w14:textId="3A3455CE" w:rsidR="002009E6" w:rsidRPr="009B4B51" w:rsidRDefault="002009E6" w:rsidP="006F757B">
      <w:pPr>
        <w:widowControl w:val="0"/>
        <w:tabs>
          <w:tab w:val="left" w:pos="1155"/>
        </w:tabs>
        <w:autoSpaceDE w:val="0"/>
        <w:autoSpaceDN w:val="0"/>
        <w:spacing w:before="20" w:after="20" w:line="320" w:lineRule="exact"/>
        <w:ind w:firstLine="567"/>
        <w:jc w:val="both"/>
        <w:rPr>
          <w:spacing w:val="-4"/>
        </w:rPr>
      </w:pPr>
      <w:r w:rsidRPr="009B4B51">
        <w:rPr>
          <w:spacing w:val="-4"/>
        </w:rPr>
        <w:t>Ngoài phần căn cứ pháp lý, nội dung dự thảo Nghị quyết gồm 0</w:t>
      </w:r>
      <w:r w:rsidR="0076298B">
        <w:rPr>
          <w:spacing w:val="-4"/>
        </w:rPr>
        <w:t>8</w:t>
      </w:r>
      <w:r w:rsidRPr="009B4B51">
        <w:rPr>
          <w:spacing w:val="-4"/>
        </w:rPr>
        <w:t xml:space="preserve"> Điều, cụ thể:</w:t>
      </w:r>
    </w:p>
    <w:p w14:paraId="31DE259E" w14:textId="77777777" w:rsidR="0076298B" w:rsidRPr="00ED0DF8" w:rsidRDefault="0076298B" w:rsidP="006F757B">
      <w:pPr>
        <w:spacing w:before="20" w:after="20" w:line="320" w:lineRule="exact"/>
        <w:ind w:firstLine="540"/>
        <w:jc w:val="both"/>
        <w:rPr>
          <w:bCs/>
        </w:rPr>
      </w:pPr>
      <w:r w:rsidRPr="006D423F">
        <w:rPr>
          <w:spacing w:val="-2"/>
        </w:rPr>
        <w:t>Điều 1.</w:t>
      </w:r>
      <w:r>
        <w:rPr>
          <w:spacing w:val="-2"/>
        </w:rPr>
        <w:t xml:space="preserve"> </w:t>
      </w:r>
      <w:r w:rsidRPr="00C16C3D">
        <w:rPr>
          <w:spacing w:val="-2"/>
        </w:rPr>
        <w:t>Phạm vi điều chỉnh</w:t>
      </w:r>
      <w:r>
        <w:rPr>
          <w:spacing w:val="-2"/>
        </w:rPr>
        <w:t>.</w:t>
      </w:r>
    </w:p>
    <w:p w14:paraId="3255DD90" w14:textId="77777777" w:rsidR="0076298B" w:rsidRDefault="0076298B" w:rsidP="006F757B">
      <w:pPr>
        <w:widowControl w:val="0"/>
        <w:tabs>
          <w:tab w:val="right" w:leader="dot" w:pos="7920"/>
        </w:tabs>
        <w:spacing w:before="20" w:after="20" w:line="320" w:lineRule="exact"/>
        <w:ind w:firstLine="567"/>
        <w:jc w:val="both"/>
        <w:rPr>
          <w:spacing w:val="-2"/>
        </w:rPr>
      </w:pPr>
      <w:r w:rsidRPr="006D423F">
        <w:rPr>
          <w:spacing w:val="-2"/>
        </w:rPr>
        <w:t>Điều 2.</w:t>
      </w:r>
      <w:r>
        <w:rPr>
          <w:spacing w:val="-2"/>
        </w:rPr>
        <w:t xml:space="preserve"> </w:t>
      </w:r>
      <w:r w:rsidRPr="00C16C3D">
        <w:rPr>
          <w:spacing w:val="-2"/>
        </w:rPr>
        <w:t>Đối tượng áp dụng</w:t>
      </w:r>
    </w:p>
    <w:p w14:paraId="2321BBE0" w14:textId="77777777" w:rsidR="0076298B" w:rsidRPr="00222A03" w:rsidRDefault="0076298B" w:rsidP="006F757B">
      <w:pPr>
        <w:pStyle w:val="NoSpacing"/>
        <w:widowControl w:val="0"/>
        <w:spacing w:before="20" w:after="20" w:line="320" w:lineRule="exact"/>
        <w:ind w:firstLine="562"/>
        <w:jc w:val="both"/>
        <w:rPr>
          <w:rFonts w:ascii="Times New Roman" w:hAnsi="Times New Roman"/>
          <w:bCs/>
          <w:color w:val="000000"/>
          <w:spacing w:val="-2"/>
          <w:lang w:val="nl-NL"/>
        </w:rPr>
      </w:pPr>
      <w:r w:rsidRPr="00222A03">
        <w:rPr>
          <w:rFonts w:ascii="Times New Roman" w:hAnsi="Times New Roman"/>
          <w:bCs/>
          <w:color w:val="000000"/>
          <w:spacing w:val="-2"/>
          <w:lang w:val="nl-NL"/>
        </w:rPr>
        <w:t xml:space="preserve">Điều 3. </w:t>
      </w:r>
      <w:r w:rsidRPr="00C16C3D">
        <w:rPr>
          <w:rFonts w:ascii="Times New Roman" w:hAnsi="Times New Roman"/>
          <w:bCs/>
          <w:color w:val="000000"/>
          <w:spacing w:val="-2"/>
          <w:lang w:val="nl-NL"/>
        </w:rPr>
        <w:t>Mức thu phí, đơn vị tính phí.</w:t>
      </w:r>
    </w:p>
    <w:p w14:paraId="60313CB1" w14:textId="77777777" w:rsidR="0076298B" w:rsidRDefault="0076298B" w:rsidP="006F757B">
      <w:pPr>
        <w:widowControl w:val="0"/>
        <w:tabs>
          <w:tab w:val="right" w:leader="dot" w:pos="7920"/>
        </w:tabs>
        <w:spacing w:before="20" w:after="20" w:line="320" w:lineRule="exact"/>
        <w:ind w:firstLine="567"/>
        <w:jc w:val="both"/>
        <w:rPr>
          <w:spacing w:val="-2"/>
        </w:rPr>
      </w:pPr>
      <w:r>
        <w:rPr>
          <w:spacing w:val="-2"/>
        </w:rPr>
        <w:t xml:space="preserve">Điều 4. </w:t>
      </w:r>
      <w:r w:rsidRPr="00C16C3D">
        <w:rPr>
          <w:spacing w:val="-2"/>
        </w:rPr>
        <w:t>Người nộp phí, tổ chức thu phí và trường hợp được miễn phí</w:t>
      </w:r>
    </w:p>
    <w:p w14:paraId="5BF2349B" w14:textId="77777777" w:rsidR="0076298B" w:rsidRDefault="0076298B" w:rsidP="006F757B">
      <w:pPr>
        <w:widowControl w:val="0"/>
        <w:tabs>
          <w:tab w:val="right" w:leader="dot" w:pos="7920"/>
        </w:tabs>
        <w:spacing w:before="20" w:after="20" w:line="320" w:lineRule="exact"/>
        <w:ind w:firstLine="567"/>
        <w:jc w:val="both"/>
        <w:rPr>
          <w:spacing w:val="-2"/>
        </w:rPr>
      </w:pPr>
      <w:r>
        <w:rPr>
          <w:spacing w:val="-2"/>
        </w:rPr>
        <w:t xml:space="preserve">Điều 5. </w:t>
      </w:r>
      <w:r w:rsidRPr="00C16C3D">
        <w:rPr>
          <w:spacing w:val="-2"/>
        </w:rPr>
        <w:t>Thu, nộp, quản lý và sử dụng các loại phí</w:t>
      </w:r>
    </w:p>
    <w:p w14:paraId="75D90422" w14:textId="77777777" w:rsidR="0076298B" w:rsidRPr="00C16C3D" w:rsidRDefault="0076298B" w:rsidP="006F757B">
      <w:pPr>
        <w:widowControl w:val="0"/>
        <w:tabs>
          <w:tab w:val="right" w:leader="dot" w:pos="7920"/>
        </w:tabs>
        <w:spacing w:before="20" w:after="20" w:line="320" w:lineRule="exact"/>
        <w:ind w:firstLine="567"/>
        <w:jc w:val="both"/>
        <w:rPr>
          <w:spacing w:val="-2"/>
        </w:rPr>
      </w:pPr>
      <w:r>
        <w:rPr>
          <w:spacing w:val="-2"/>
        </w:rPr>
        <w:t xml:space="preserve">Điều 6. </w:t>
      </w:r>
      <w:r w:rsidRPr="00C16C3D">
        <w:rPr>
          <w:spacing w:val="-2"/>
        </w:rPr>
        <w:t>Tổ chức thực hiện</w:t>
      </w:r>
    </w:p>
    <w:p w14:paraId="218086C9" w14:textId="77777777" w:rsidR="0076298B" w:rsidRPr="00C16C3D" w:rsidRDefault="0076298B" w:rsidP="006F757B">
      <w:pPr>
        <w:widowControl w:val="0"/>
        <w:tabs>
          <w:tab w:val="right" w:leader="dot" w:pos="7920"/>
        </w:tabs>
        <w:spacing w:before="20" w:after="20" w:line="320" w:lineRule="exact"/>
        <w:ind w:firstLine="567"/>
        <w:jc w:val="both"/>
        <w:rPr>
          <w:spacing w:val="-2"/>
        </w:rPr>
      </w:pPr>
      <w:r w:rsidRPr="00C16C3D">
        <w:rPr>
          <w:spacing w:val="-2"/>
        </w:rPr>
        <w:t xml:space="preserve">Điều 7. </w:t>
      </w:r>
      <w:r w:rsidRPr="00C16C3D">
        <w:rPr>
          <w:color w:val="000000"/>
          <w:spacing w:val="-2"/>
          <w:lang w:val="nl-NL"/>
        </w:rPr>
        <w:t>Điều khoản thi hành</w:t>
      </w:r>
    </w:p>
    <w:p w14:paraId="5ABF9F5D" w14:textId="5A00D84D" w:rsidR="0076298B" w:rsidRDefault="0076298B" w:rsidP="006F757B">
      <w:pPr>
        <w:widowControl w:val="0"/>
        <w:tabs>
          <w:tab w:val="right" w:leader="dot" w:pos="7920"/>
        </w:tabs>
        <w:spacing w:before="20" w:after="20" w:line="320" w:lineRule="exact"/>
        <w:ind w:firstLine="567"/>
        <w:jc w:val="both"/>
        <w:rPr>
          <w:spacing w:val="-2"/>
        </w:rPr>
      </w:pPr>
      <w:r>
        <w:rPr>
          <w:spacing w:val="-2"/>
        </w:rPr>
        <w:t xml:space="preserve">Điều 8. </w:t>
      </w:r>
      <w:r w:rsidRPr="00957FAF">
        <w:rPr>
          <w:spacing w:val="-2"/>
        </w:rPr>
        <w:t>Thu, nộp, quản lý và sử dụng các loại phí</w:t>
      </w:r>
    </w:p>
    <w:p w14:paraId="0A8A5B7D" w14:textId="633F0F77" w:rsidR="00D2419E" w:rsidRPr="00711391" w:rsidRDefault="00D2419E" w:rsidP="006F757B">
      <w:pPr>
        <w:widowControl w:val="0"/>
        <w:tabs>
          <w:tab w:val="right" w:leader="dot" w:pos="7920"/>
        </w:tabs>
        <w:spacing w:before="20" w:after="20" w:line="320" w:lineRule="exact"/>
        <w:ind w:firstLine="567"/>
        <w:jc w:val="both"/>
        <w:rPr>
          <w:b/>
        </w:rPr>
      </w:pPr>
      <w:r w:rsidRPr="00711391">
        <w:rPr>
          <w:b/>
        </w:rPr>
        <w:t>V. NHỮNG NỘI DUNG BỔ SUNG MỚI SO VỚI DỰ THẢO VĂN BẢN GỬI THẨM ĐỊNH (NẾU CÓ)</w:t>
      </w:r>
    </w:p>
    <w:p w14:paraId="78E48826" w14:textId="77777777" w:rsidR="00D2419E" w:rsidRPr="00E0412B" w:rsidRDefault="00D2419E" w:rsidP="006F757B">
      <w:pPr>
        <w:widowControl w:val="0"/>
        <w:tabs>
          <w:tab w:val="right" w:leader="dot" w:pos="7920"/>
        </w:tabs>
        <w:spacing w:before="20" w:after="20" w:line="320" w:lineRule="exact"/>
        <w:ind w:firstLine="567"/>
        <w:jc w:val="both"/>
        <w:rPr>
          <w:b/>
        </w:rPr>
      </w:pPr>
      <w:r w:rsidRPr="00711391">
        <w:rPr>
          <w:b/>
        </w:rPr>
        <w:t xml:space="preserve">VI. DỰ KIẾN NGUỒN LỰC, ĐIỀU KIỆN BẢO ĐẢM CHO VIỆC THI HÀNH </w:t>
      </w:r>
      <w:r w:rsidRPr="00E0412B">
        <w:rPr>
          <w:b/>
        </w:rPr>
        <w:t>VĂN BẢN VÀ THỜI GIAN T</w:t>
      </w:r>
      <w:bookmarkStart w:id="14" w:name="_GoBack"/>
      <w:bookmarkEnd w:id="14"/>
      <w:r w:rsidRPr="00E0412B">
        <w:rPr>
          <w:b/>
        </w:rPr>
        <w:t>RÌNH BAN HÀNH</w:t>
      </w:r>
    </w:p>
    <w:p w14:paraId="68AADB1B" w14:textId="20D2366B" w:rsidR="00D2419E" w:rsidRPr="00B34BAD" w:rsidRDefault="00D2419E" w:rsidP="006F757B">
      <w:pPr>
        <w:widowControl w:val="0"/>
        <w:shd w:val="clear" w:color="auto" w:fill="FFFFFF"/>
        <w:tabs>
          <w:tab w:val="left" w:pos="567"/>
        </w:tabs>
        <w:spacing w:before="20" w:after="20" w:line="320" w:lineRule="exact"/>
        <w:ind w:firstLine="567"/>
        <w:jc w:val="both"/>
        <w:rPr>
          <w:color w:val="000000" w:themeColor="text1"/>
          <w:spacing w:val="-6"/>
          <w:lang w:eastAsia="vi-VN"/>
        </w:rPr>
      </w:pPr>
      <w:r w:rsidRPr="00B34BAD">
        <w:rPr>
          <w:color w:val="000000" w:themeColor="text1"/>
          <w:spacing w:val="-6"/>
          <w:lang w:eastAsia="vi-VN"/>
        </w:rPr>
        <w:t>1. Dự kiến nguồn lực:</w:t>
      </w:r>
      <w:r w:rsidRPr="00B34BAD">
        <w:rPr>
          <w:b/>
          <w:bCs/>
          <w:color w:val="000000" w:themeColor="text1"/>
          <w:spacing w:val="-6"/>
          <w:lang w:eastAsia="vi-VN"/>
        </w:rPr>
        <w:t xml:space="preserve"> </w:t>
      </w:r>
      <w:r w:rsidRPr="00B34BAD">
        <w:rPr>
          <w:color w:val="000000" w:themeColor="text1"/>
          <w:spacing w:val="-6"/>
          <w:lang w:eastAsia="vi-VN"/>
        </w:rPr>
        <w:t>Nguồn ngân sách nhà nước</w:t>
      </w:r>
      <w:r w:rsidR="00B6274C" w:rsidRPr="00B34BAD">
        <w:rPr>
          <w:color w:val="000000" w:themeColor="text1"/>
          <w:spacing w:val="-6"/>
          <w:lang w:eastAsia="vi-VN"/>
        </w:rPr>
        <w:t>, nguồn thu từ phí</w:t>
      </w:r>
      <w:r w:rsidRPr="00B34BAD">
        <w:rPr>
          <w:color w:val="000000" w:themeColor="text1"/>
          <w:spacing w:val="-6"/>
          <w:lang w:eastAsia="vi-VN"/>
        </w:rPr>
        <w:t xml:space="preserve"> và các nguồn hợp pháp khác.</w:t>
      </w:r>
    </w:p>
    <w:p w14:paraId="7DA49191" w14:textId="3FAB5192" w:rsidR="00D2419E" w:rsidRPr="00E0412B" w:rsidRDefault="00D2419E" w:rsidP="006F757B">
      <w:pPr>
        <w:widowControl w:val="0"/>
        <w:shd w:val="clear" w:color="auto" w:fill="FFFFFF"/>
        <w:tabs>
          <w:tab w:val="left" w:pos="567"/>
        </w:tabs>
        <w:spacing w:before="20" w:after="20" w:line="320" w:lineRule="exact"/>
        <w:ind w:firstLine="567"/>
        <w:jc w:val="both"/>
        <w:rPr>
          <w:spacing w:val="-6"/>
          <w:lang w:eastAsia="vi-VN"/>
        </w:rPr>
      </w:pPr>
      <w:r w:rsidRPr="00E0412B">
        <w:rPr>
          <w:spacing w:val="-6"/>
          <w:lang w:eastAsia="vi-VN"/>
        </w:rPr>
        <w:t>2. Thời gian trình ban hành: T</w:t>
      </w:r>
      <w:r w:rsidRPr="00E0412B">
        <w:rPr>
          <w:bCs/>
        </w:rPr>
        <w:t>ại kỳ họp …..năm 2026 của Hội đồng nhân dân tỉnh Thái Nguyên khoá XV, nhiệm kỳ 202</w:t>
      </w:r>
      <w:r w:rsidR="00047C42" w:rsidRPr="00E0412B">
        <w:rPr>
          <w:bCs/>
        </w:rPr>
        <w:t>6</w:t>
      </w:r>
      <w:r w:rsidRPr="00E0412B">
        <w:rPr>
          <w:bCs/>
        </w:rPr>
        <w:t>-20</w:t>
      </w:r>
      <w:r w:rsidR="00047C42" w:rsidRPr="00E0412B">
        <w:rPr>
          <w:bCs/>
        </w:rPr>
        <w:t>31</w:t>
      </w:r>
      <w:r w:rsidRPr="00E0412B">
        <w:rPr>
          <w:bCs/>
        </w:rPr>
        <w:t>.</w:t>
      </w:r>
    </w:p>
    <w:p w14:paraId="29F10C44" w14:textId="0C7760B9" w:rsidR="00E0412B" w:rsidRPr="00E0412B" w:rsidRDefault="00E0412B" w:rsidP="006F757B">
      <w:pPr>
        <w:widowControl w:val="0"/>
        <w:tabs>
          <w:tab w:val="right" w:leader="dot" w:pos="7920"/>
        </w:tabs>
        <w:spacing w:before="20" w:after="20" w:line="320" w:lineRule="exact"/>
        <w:ind w:firstLine="567"/>
        <w:jc w:val="both"/>
        <w:rPr>
          <w:spacing w:val="-2"/>
          <w:szCs w:val="28"/>
        </w:rPr>
      </w:pPr>
      <w:r w:rsidRPr="00E0412B">
        <w:rPr>
          <w:spacing w:val="-6"/>
          <w:szCs w:val="28"/>
        </w:rPr>
        <w:t xml:space="preserve">Trên đây là Tờ trình về Dự thảo </w:t>
      </w:r>
      <w:r w:rsidR="00D41BD5" w:rsidRPr="00D41BD5">
        <w:rPr>
          <w:spacing w:val="-6"/>
          <w:szCs w:val="28"/>
        </w:rPr>
        <w:t>Nghị quyết của Hội đồng nhân dân tỉnh quy định về mức thu, đơn vị tính phí bảo vệ môi trường đối với từng loại khoáng sản trên địa bàn tỉnh Thái Nguyên theo quy trình rút gọn</w:t>
      </w:r>
      <w:r w:rsidRPr="00E0412B">
        <w:rPr>
          <w:szCs w:val="28"/>
        </w:rPr>
        <w:t>, Ủy ban nhân dân tỉnh xin kính trình Hội đồng nhân dân tỉnh</w:t>
      </w:r>
      <w:r w:rsidRPr="00E0412B">
        <w:rPr>
          <w:spacing w:val="-2"/>
          <w:szCs w:val="28"/>
        </w:rPr>
        <w:t xml:space="preserve"> xem xét, quyết định./.</w:t>
      </w:r>
    </w:p>
    <w:p w14:paraId="1F704461" w14:textId="77777777" w:rsidR="00E0412B" w:rsidRPr="00E0412B" w:rsidRDefault="00E0412B" w:rsidP="006F757B">
      <w:pPr>
        <w:spacing w:before="20" w:after="20" w:line="320" w:lineRule="exact"/>
        <w:ind w:firstLine="567"/>
        <w:jc w:val="both"/>
        <w:rPr>
          <w:i/>
          <w:szCs w:val="28"/>
          <w:lang w:val="pt-BR"/>
        </w:rPr>
      </w:pPr>
      <w:r w:rsidRPr="00E0412B">
        <w:rPr>
          <w:szCs w:val="28"/>
          <w:lang w:val="it-IT"/>
        </w:rPr>
        <w:lastRenderedPageBreak/>
        <w:t>(</w:t>
      </w:r>
      <w:r w:rsidRPr="00E0412B">
        <w:rPr>
          <w:i/>
          <w:szCs w:val="28"/>
          <w:lang w:val="pt-BR"/>
        </w:rPr>
        <w:t xml:space="preserve">Xin gửi kèm theo: </w:t>
      </w:r>
    </w:p>
    <w:p w14:paraId="30FBEF24" w14:textId="77777777" w:rsidR="00E0412B" w:rsidRPr="00E0412B" w:rsidRDefault="00E0412B" w:rsidP="006F757B">
      <w:pPr>
        <w:spacing w:before="20" w:after="20" w:line="320" w:lineRule="exact"/>
        <w:ind w:firstLine="567"/>
        <w:jc w:val="both"/>
        <w:rPr>
          <w:i/>
          <w:szCs w:val="28"/>
          <w:lang w:val="pt-BR"/>
        </w:rPr>
      </w:pPr>
      <w:bookmarkStart w:id="15" w:name="_Hlk200295887"/>
      <w:r w:rsidRPr="00E0412B">
        <w:rPr>
          <w:i/>
          <w:szCs w:val="28"/>
          <w:lang w:val="pt-BR"/>
        </w:rPr>
        <w:t>1. Dự thảo Nghị quyết;</w:t>
      </w:r>
    </w:p>
    <w:p w14:paraId="4C1210DE" w14:textId="77777777" w:rsidR="00E0412B" w:rsidRPr="00E0412B" w:rsidRDefault="00E0412B" w:rsidP="006F757B">
      <w:pPr>
        <w:spacing w:before="20" w:after="20" w:line="320" w:lineRule="exact"/>
        <w:ind w:firstLine="567"/>
        <w:jc w:val="both"/>
        <w:rPr>
          <w:i/>
          <w:szCs w:val="28"/>
          <w:lang w:val="pt-BR"/>
        </w:rPr>
      </w:pPr>
      <w:r w:rsidRPr="00E0412B">
        <w:rPr>
          <w:i/>
          <w:szCs w:val="28"/>
          <w:lang w:val="pt-BR"/>
        </w:rPr>
        <w:t>2. Báo cáo thẩm định; báo cáo tiếp thu, giải trình ý kiến thẩm định;</w:t>
      </w:r>
    </w:p>
    <w:p w14:paraId="34356137" w14:textId="77777777" w:rsidR="00E0412B" w:rsidRPr="00E0412B" w:rsidRDefault="00E0412B" w:rsidP="006F757B">
      <w:pPr>
        <w:spacing w:before="20" w:after="20" w:line="320" w:lineRule="exact"/>
        <w:ind w:firstLine="567"/>
        <w:jc w:val="both"/>
        <w:rPr>
          <w:i/>
          <w:szCs w:val="28"/>
          <w:lang w:val="pt-BR"/>
        </w:rPr>
      </w:pPr>
      <w:bookmarkStart w:id="16" w:name="_Hlk212481388"/>
      <w:r w:rsidRPr="00E0412B">
        <w:rPr>
          <w:i/>
          <w:szCs w:val="28"/>
          <w:lang w:val="pt-BR"/>
        </w:rPr>
        <w:t>3. Bản rà soát các chủ trương, đường lối của Đảng, văn bản quy phạm pháp luật có liên quan đến dự thảo;</w:t>
      </w:r>
    </w:p>
    <w:p w14:paraId="5C0177EE" w14:textId="77777777" w:rsidR="00DF3CAB" w:rsidRDefault="00E0412B" w:rsidP="006F757B">
      <w:pPr>
        <w:spacing w:before="20" w:after="20" w:line="320" w:lineRule="exact"/>
        <w:ind w:firstLine="567"/>
        <w:jc w:val="both"/>
        <w:rPr>
          <w:i/>
          <w:spacing w:val="-4"/>
          <w:szCs w:val="28"/>
          <w:lang w:val="pt-BR"/>
        </w:rPr>
      </w:pPr>
      <w:r w:rsidRPr="00E0412B">
        <w:rPr>
          <w:i/>
          <w:spacing w:val="-4"/>
          <w:szCs w:val="28"/>
          <w:lang w:val="pt-BR"/>
        </w:rPr>
        <w:t xml:space="preserve">4. Bản so sánh thuyết minh nội dung dự thảo </w:t>
      </w:r>
      <w:bookmarkEnd w:id="15"/>
      <w:r w:rsidRPr="00E0412B">
        <w:rPr>
          <w:i/>
          <w:spacing w:val="-4"/>
          <w:szCs w:val="28"/>
          <w:lang w:val="pt-BR"/>
        </w:rPr>
        <w:t>văn bản quy phạm pháp luật với văn bản quy phạm pháp luật hiện hành</w:t>
      </w:r>
      <w:bookmarkEnd w:id="16"/>
    </w:p>
    <w:p w14:paraId="54BA52EA" w14:textId="544BD283" w:rsidR="00E0412B" w:rsidRPr="00E0412B" w:rsidRDefault="00DF3CAB" w:rsidP="006F757B">
      <w:pPr>
        <w:spacing w:before="20" w:after="20" w:line="320" w:lineRule="exact"/>
        <w:ind w:firstLine="567"/>
        <w:jc w:val="both"/>
        <w:rPr>
          <w:i/>
          <w:spacing w:val="-4"/>
          <w:szCs w:val="28"/>
          <w:lang w:val="pt-BR"/>
        </w:rPr>
      </w:pPr>
      <w:bookmarkStart w:id="17" w:name="_Hlk229824242"/>
      <w:r>
        <w:rPr>
          <w:i/>
          <w:spacing w:val="-4"/>
          <w:szCs w:val="28"/>
          <w:lang w:val="pt-BR"/>
        </w:rPr>
        <w:t xml:space="preserve">5. </w:t>
      </w:r>
      <w:r w:rsidR="000E4F33" w:rsidRPr="000E4F33">
        <w:rPr>
          <w:i/>
          <w:spacing w:val="-4"/>
          <w:szCs w:val="28"/>
          <w:lang w:val="pt-BR"/>
        </w:rPr>
        <w:t xml:space="preserve">Bản </w:t>
      </w:r>
      <w:bookmarkStart w:id="18" w:name="_Hlk212481411"/>
      <w:r w:rsidR="000E4F33" w:rsidRPr="000E4F33">
        <w:rPr>
          <w:i/>
          <w:spacing w:val="-4"/>
          <w:szCs w:val="28"/>
          <w:lang w:val="pt-BR"/>
        </w:rPr>
        <w:t>tổng hợp ý kiến, tiếp thu, giải trình ý kiến góp ý</w:t>
      </w:r>
      <w:bookmarkEnd w:id="18"/>
      <w:r w:rsidR="00E0412B" w:rsidRPr="00E0412B">
        <w:rPr>
          <w:i/>
          <w:szCs w:val="28"/>
          <w:lang w:val="pt-BR"/>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E0412B" w:rsidRPr="00E0412B" w14:paraId="6D11A7A8" w14:textId="77777777" w:rsidTr="00525CCD">
        <w:tc>
          <w:tcPr>
            <w:tcW w:w="4559" w:type="dxa"/>
          </w:tcPr>
          <w:bookmarkEnd w:id="17"/>
          <w:p w14:paraId="0B0BCA6E" w14:textId="60757ECB" w:rsidR="00E0412B" w:rsidRPr="00E0412B" w:rsidRDefault="00E0412B" w:rsidP="00E0412B">
            <w:pPr>
              <w:autoSpaceDE w:val="0"/>
              <w:autoSpaceDN w:val="0"/>
              <w:adjustRightInd w:val="0"/>
              <w:rPr>
                <w:rFonts w:ascii="Times New Roman" w:hAnsi="Times New Roman"/>
                <w:b/>
                <w:bCs/>
                <w:i/>
                <w:iCs/>
                <w:sz w:val="26"/>
                <w:szCs w:val="20"/>
              </w:rPr>
            </w:pPr>
            <w:r w:rsidRPr="00E0412B">
              <w:rPr>
                <w:rFonts w:ascii="Times New Roman" w:hAnsi="Times New Roman"/>
                <w:b/>
                <w:bCs/>
                <w:i/>
                <w:iCs/>
                <w:sz w:val="26"/>
                <w:szCs w:val="20"/>
              </w:rPr>
              <w:t xml:space="preserve">Nơi nhận:   </w:t>
            </w:r>
            <w:r w:rsidRPr="00E0412B">
              <w:rPr>
                <w:rFonts w:ascii="Times New Roman" w:hAnsi="Times New Roman"/>
                <w:b/>
                <w:bCs/>
                <w:i/>
                <w:iCs/>
                <w:sz w:val="26"/>
                <w:szCs w:val="20"/>
              </w:rPr>
              <w:tab/>
            </w:r>
            <w:r w:rsidRPr="00E0412B">
              <w:rPr>
                <w:rFonts w:ascii="Times New Roman" w:hAnsi="Times New Roman"/>
                <w:b/>
                <w:bCs/>
                <w:i/>
                <w:iCs/>
                <w:sz w:val="26"/>
                <w:szCs w:val="20"/>
              </w:rPr>
              <w:tab/>
            </w:r>
            <w:r w:rsidRPr="00E0412B">
              <w:rPr>
                <w:rFonts w:ascii="Times New Roman" w:hAnsi="Times New Roman"/>
                <w:b/>
                <w:bCs/>
                <w:i/>
                <w:iCs/>
                <w:sz w:val="26"/>
                <w:szCs w:val="20"/>
              </w:rPr>
              <w:tab/>
              <w:t xml:space="preserve">         </w:t>
            </w:r>
          </w:p>
          <w:p w14:paraId="5E619542" w14:textId="77777777" w:rsidR="00E0412B" w:rsidRPr="00E0412B" w:rsidRDefault="00E0412B" w:rsidP="00E0412B">
            <w:pPr>
              <w:autoSpaceDE w:val="0"/>
              <w:autoSpaceDN w:val="0"/>
              <w:adjustRightInd w:val="0"/>
              <w:rPr>
                <w:rFonts w:ascii="Times New Roman" w:hAnsi="Times New Roman"/>
                <w:szCs w:val="22"/>
              </w:rPr>
            </w:pPr>
            <w:r w:rsidRPr="00E0412B">
              <w:rPr>
                <w:rFonts w:ascii="Times New Roman" w:hAnsi="Times New Roman"/>
                <w:szCs w:val="22"/>
              </w:rPr>
              <w:t>- Như trên;</w:t>
            </w:r>
          </w:p>
          <w:p w14:paraId="60A7E0C3" w14:textId="77777777" w:rsidR="00E0412B" w:rsidRPr="00E0412B" w:rsidRDefault="00E0412B" w:rsidP="00E0412B">
            <w:pPr>
              <w:autoSpaceDE w:val="0"/>
              <w:autoSpaceDN w:val="0"/>
              <w:adjustRightInd w:val="0"/>
              <w:rPr>
                <w:rFonts w:ascii="Times New Roman" w:hAnsi="Times New Roman"/>
                <w:szCs w:val="28"/>
              </w:rPr>
            </w:pPr>
            <w:r w:rsidRPr="00E0412B">
              <w:rPr>
                <w:rFonts w:ascii="Times New Roman" w:hAnsi="Times New Roman"/>
                <w:szCs w:val="22"/>
              </w:rPr>
              <w:t>- Chủ tịch, các PCT UBND tỉnh;</w:t>
            </w:r>
          </w:p>
          <w:p w14:paraId="2366863D" w14:textId="77777777" w:rsidR="00E0412B" w:rsidRPr="00E0412B" w:rsidRDefault="00E0412B" w:rsidP="00E0412B">
            <w:pPr>
              <w:autoSpaceDE w:val="0"/>
              <w:autoSpaceDN w:val="0"/>
              <w:adjustRightInd w:val="0"/>
              <w:rPr>
                <w:rFonts w:ascii="Times New Roman" w:hAnsi="Times New Roman"/>
                <w:szCs w:val="22"/>
              </w:rPr>
            </w:pPr>
            <w:r w:rsidRPr="00E0412B">
              <w:rPr>
                <w:rFonts w:ascii="Times New Roman" w:hAnsi="Times New Roman"/>
                <w:szCs w:val="22"/>
              </w:rPr>
              <w:t>- Các Ban của HĐND tỉnh;</w:t>
            </w:r>
          </w:p>
          <w:p w14:paraId="2F388D21" w14:textId="77777777" w:rsidR="00E0412B" w:rsidRPr="00E0412B" w:rsidRDefault="00E0412B" w:rsidP="00E0412B">
            <w:pPr>
              <w:autoSpaceDE w:val="0"/>
              <w:autoSpaceDN w:val="0"/>
              <w:adjustRightInd w:val="0"/>
              <w:rPr>
                <w:rFonts w:ascii="Times New Roman" w:hAnsi="Times New Roman"/>
                <w:szCs w:val="22"/>
              </w:rPr>
            </w:pPr>
            <w:r w:rsidRPr="00E0412B">
              <w:rPr>
                <w:rFonts w:ascii="Times New Roman" w:hAnsi="Times New Roman"/>
                <w:szCs w:val="22"/>
              </w:rPr>
              <w:t>- Sở Tài chính;</w:t>
            </w:r>
          </w:p>
          <w:p w14:paraId="278B02F5" w14:textId="77777777" w:rsidR="00E0412B" w:rsidRPr="00E0412B" w:rsidRDefault="00E0412B" w:rsidP="00E0412B">
            <w:pPr>
              <w:autoSpaceDE w:val="0"/>
              <w:autoSpaceDN w:val="0"/>
              <w:adjustRightInd w:val="0"/>
              <w:rPr>
                <w:rFonts w:ascii="Times New Roman" w:hAnsi="Times New Roman"/>
                <w:szCs w:val="22"/>
              </w:rPr>
            </w:pPr>
            <w:r w:rsidRPr="00E0412B">
              <w:rPr>
                <w:rFonts w:ascii="Times New Roman" w:hAnsi="Times New Roman"/>
                <w:szCs w:val="22"/>
              </w:rPr>
              <w:t>- Sở Tư pháp;</w:t>
            </w:r>
          </w:p>
          <w:p w14:paraId="1AFD2DEC" w14:textId="77777777" w:rsidR="00E0412B" w:rsidRPr="00E0412B" w:rsidRDefault="00E0412B" w:rsidP="00E0412B">
            <w:pPr>
              <w:autoSpaceDE w:val="0"/>
              <w:autoSpaceDN w:val="0"/>
              <w:adjustRightInd w:val="0"/>
              <w:rPr>
                <w:rFonts w:ascii="Times New Roman" w:hAnsi="Times New Roman"/>
                <w:szCs w:val="28"/>
              </w:rPr>
            </w:pPr>
            <w:r w:rsidRPr="00E0412B">
              <w:rPr>
                <w:rFonts w:ascii="Times New Roman" w:hAnsi="Times New Roman"/>
                <w:szCs w:val="22"/>
              </w:rPr>
              <w:t>- Lãnh đạo VP UBND tỉnh;</w:t>
            </w:r>
          </w:p>
          <w:p w14:paraId="459EE5FA" w14:textId="77777777" w:rsidR="00E0412B" w:rsidRDefault="00E0412B" w:rsidP="002009E6">
            <w:pPr>
              <w:autoSpaceDE w:val="0"/>
              <w:autoSpaceDN w:val="0"/>
              <w:adjustRightInd w:val="0"/>
              <w:rPr>
                <w:rFonts w:ascii="Times New Roman" w:hAnsi="Times New Roman"/>
                <w:szCs w:val="22"/>
                <w:lang w:val="en-US"/>
              </w:rPr>
            </w:pPr>
            <w:r w:rsidRPr="00E0412B">
              <w:rPr>
                <w:rFonts w:ascii="Times New Roman" w:hAnsi="Times New Roman"/>
                <w:szCs w:val="22"/>
              </w:rPr>
              <w:t>- Lưu:VT, KT</w:t>
            </w:r>
            <w:r w:rsidR="002009E6">
              <w:rPr>
                <w:rFonts w:ascii="Times New Roman" w:hAnsi="Times New Roman"/>
                <w:szCs w:val="22"/>
                <w:lang w:val="en-US"/>
              </w:rPr>
              <w:t>.</w:t>
            </w:r>
          </w:p>
          <w:p w14:paraId="4FF21EAC" w14:textId="701655AC" w:rsidR="002009E6" w:rsidRPr="002009E6" w:rsidRDefault="002009E6" w:rsidP="002009E6">
            <w:pPr>
              <w:autoSpaceDE w:val="0"/>
              <w:autoSpaceDN w:val="0"/>
              <w:adjustRightInd w:val="0"/>
              <w:rPr>
                <w:rFonts w:ascii="Times New Roman" w:hAnsi="Times New Roman"/>
                <w:szCs w:val="28"/>
                <w:lang w:val="en-US"/>
              </w:rPr>
            </w:pPr>
            <w:r>
              <w:rPr>
                <w:rFonts w:ascii="Times New Roman" w:hAnsi="Times New Roman"/>
                <w:szCs w:val="28"/>
                <w:lang w:val="en-US"/>
              </w:rPr>
              <w:t>(Tamtd)</w:t>
            </w:r>
          </w:p>
        </w:tc>
        <w:tc>
          <w:tcPr>
            <w:tcW w:w="4559" w:type="dxa"/>
          </w:tcPr>
          <w:p w14:paraId="168F83A1" w14:textId="77777777" w:rsidR="00E0412B" w:rsidRPr="00694768" w:rsidRDefault="00E0412B" w:rsidP="00E0412B">
            <w:pPr>
              <w:jc w:val="center"/>
              <w:rPr>
                <w:rFonts w:ascii="Times New Roman" w:hAnsi="Times New Roman"/>
                <w:b/>
                <w:bCs/>
                <w:iCs/>
                <w:sz w:val="28"/>
                <w:szCs w:val="28"/>
                <w:lang w:val="pt-BR"/>
              </w:rPr>
            </w:pPr>
            <w:r w:rsidRPr="00694768">
              <w:rPr>
                <w:rFonts w:ascii="Times New Roman" w:hAnsi="Times New Roman"/>
                <w:b/>
                <w:bCs/>
                <w:iCs/>
                <w:sz w:val="28"/>
                <w:szCs w:val="28"/>
                <w:lang w:val="pt-BR"/>
              </w:rPr>
              <w:t>TM. ỦY BAN NHÂN DÂN</w:t>
            </w:r>
          </w:p>
          <w:p w14:paraId="1AB9747C" w14:textId="77777777" w:rsidR="00E0412B" w:rsidRPr="00694768" w:rsidRDefault="00E0412B" w:rsidP="00E0412B">
            <w:pPr>
              <w:jc w:val="center"/>
              <w:rPr>
                <w:rFonts w:ascii="Times New Roman" w:hAnsi="Times New Roman"/>
                <w:b/>
                <w:bCs/>
                <w:iCs/>
                <w:sz w:val="28"/>
                <w:szCs w:val="28"/>
                <w:lang w:val="pt-BR"/>
              </w:rPr>
            </w:pPr>
            <w:r w:rsidRPr="00694768">
              <w:rPr>
                <w:rFonts w:ascii="Times New Roman" w:hAnsi="Times New Roman"/>
                <w:b/>
                <w:bCs/>
                <w:iCs/>
                <w:sz w:val="28"/>
                <w:szCs w:val="28"/>
                <w:lang w:val="pt-BR"/>
              </w:rPr>
              <w:t>KT. CHỦ TỊCH</w:t>
            </w:r>
          </w:p>
          <w:p w14:paraId="57B666FA" w14:textId="77777777" w:rsidR="00E0412B" w:rsidRPr="00694768" w:rsidRDefault="00E0412B" w:rsidP="00E0412B">
            <w:pPr>
              <w:jc w:val="center"/>
              <w:rPr>
                <w:rFonts w:ascii="Times New Roman" w:hAnsi="Times New Roman"/>
                <w:b/>
                <w:bCs/>
                <w:iCs/>
                <w:sz w:val="28"/>
                <w:szCs w:val="28"/>
                <w:lang w:val="pt-BR"/>
              </w:rPr>
            </w:pPr>
            <w:r w:rsidRPr="00694768">
              <w:rPr>
                <w:rFonts w:ascii="Times New Roman" w:hAnsi="Times New Roman"/>
                <w:b/>
                <w:bCs/>
                <w:iCs/>
                <w:sz w:val="28"/>
                <w:szCs w:val="28"/>
                <w:lang w:val="pt-BR"/>
              </w:rPr>
              <w:t>PHÓ CHỦ TỊCH</w:t>
            </w:r>
          </w:p>
          <w:p w14:paraId="0B996BED" w14:textId="77777777" w:rsidR="00E0412B" w:rsidRPr="00694768" w:rsidRDefault="00E0412B" w:rsidP="00E0412B">
            <w:pPr>
              <w:jc w:val="center"/>
              <w:rPr>
                <w:rFonts w:ascii="Times New Roman" w:hAnsi="Times New Roman"/>
                <w:b/>
                <w:bCs/>
                <w:iCs/>
                <w:sz w:val="28"/>
                <w:szCs w:val="28"/>
                <w:lang w:val="pt-BR"/>
              </w:rPr>
            </w:pPr>
          </w:p>
          <w:p w14:paraId="17CE142E" w14:textId="77777777" w:rsidR="00E0412B" w:rsidRPr="00694768" w:rsidRDefault="00E0412B" w:rsidP="00E0412B">
            <w:pPr>
              <w:jc w:val="center"/>
              <w:rPr>
                <w:rFonts w:ascii="Times New Roman" w:hAnsi="Times New Roman"/>
                <w:b/>
                <w:bCs/>
                <w:iCs/>
                <w:sz w:val="28"/>
                <w:szCs w:val="28"/>
                <w:lang w:val="pt-BR"/>
              </w:rPr>
            </w:pPr>
          </w:p>
          <w:p w14:paraId="0A6EF5E8" w14:textId="77777777" w:rsidR="00E0412B" w:rsidRPr="00694768" w:rsidRDefault="00E0412B" w:rsidP="00E0412B">
            <w:pPr>
              <w:jc w:val="center"/>
              <w:rPr>
                <w:rFonts w:ascii="Times New Roman" w:hAnsi="Times New Roman"/>
                <w:b/>
                <w:bCs/>
                <w:iCs/>
                <w:sz w:val="28"/>
                <w:szCs w:val="28"/>
                <w:lang w:val="pt-BR"/>
              </w:rPr>
            </w:pPr>
          </w:p>
          <w:p w14:paraId="5DDC7216" w14:textId="77777777" w:rsidR="00E0412B" w:rsidRPr="00E0412B" w:rsidRDefault="00E0412B" w:rsidP="00E0412B">
            <w:pPr>
              <w:jc w:val="center"/>
              <w:rPr>
                <w:rFonts w:ascii="Times New Roman" w:hAnsi="Times New Roman"/>
                <w:b/>
                <w:bCs/>
                <w:iCs/>
                <w:szCs w:val="28"/>
                <w:lang w:val="pt-BR"/>
              </w:rPr>
            </w:pPr>
            <w:r w:rsidRPr="00694768">
              <w:rPr>
                <w:rFonts w:ascii="Times New Roman" w:hAnsi="Times New Roman"/>
                <w:b/>
                <w:bCs/>
                <w:iCs/>
                <w:sz w:val="28"/>
                <w:szCs w:val="28"/>
                <w:lang w:val="pt-BR"/>
              </w:rPr>
              <w:t>Nguyễn Linh</w:t>
            </w:r>
          </w:p>
        </w:tc>
      </w:tr>
    </w:tbl>
    <w:p w14:paraId="2FC37490" w14:textId="77777777" w:rsidR="00BF1B91" w:rsidRPr="000E4F33" w:rsidRDefault="00BF1B91" w:rsidP="000E4F33">
      <w:pPr>
        <w:rPr>
          <w:i/>
          <w:iCs/>
          <w:sz w:val="6"/>
          <w:szCs w:val="6"/>
        </w:rPr>
      </w:pPr>
    </w:p>
    <w:sectPr w:rsidR="00BF1B91" w:rsidRPr="000E4F33" w:rsidSect="001C2341">
      <w:headerReference w:type="default" r:id="rId8"/>
      <w:footerReference w:type="even" r:id="rId9"/>
      <w:footerReference w:type="default" r:id="rId10"/>
      <w:pgSz w:w="11907" w:h="16840" w:code="9"/>
      <w:pgMar w:top="1134" w:right="1134" w:bottom="1134" w:left="1701"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19823" w14:textId="77777777" w:rsidR="008E6104" w:rsidRDefault="008E6104" w:rsidP="00FE17A6">
      <w:r>
        <w:separator/>
      </w:r>
    </w:p>
  </w:endnote>
  <w:endnote w:type="continuationSeparator" w:id="0">
    <w:p w14:paraId="4C3B9F51" w14:textId="77777777" w:rsidR="008E6104" w:rsidRDefault="008E6104" w:rsidP="00FE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nAvan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8FC77" w14:textId="77777777" w:rsidR="00BA046E" w:rsidRDefault="00040C08" w:rsidP="00E33981">
    <w:pPr>
      <w:pStyle w:val="Footer"/>
      <w:framePr w:wrap="around" w:vAnchor="text" w:hAnchor="margin" w:xAlign="right" w:y="1"/>
      <w:rPr>
        <w:rStyle w:val="PageNumber"/>
      </w:rPr>
    </w:pPr>
    <w:r>
      <w:rPr>
        <w:rStyle w:val="PageNumber"/>
      </w:rPr>
      <w:fldChar w:fldCharType="begin"/>
    </w:r>
    <w:r w:rsidR="00BA046E">
      <w:rPr>
        <w:rStyle w:val="PageNumber"/>
      </w:rPr>
      <w:instrText xml:space="preserve">PAGE  </w:instrText>
    </w:r>
    <w:r>
      <w:rPr>
        <w:rStyle w:val="PageNumber"/>
      </w:rPr>
      <w:fldChar w:fldCharType="separate"/>
    </w:r>
    <w:r w:rsidR="00BA046E">
      <w:rPr>
        <w:rStyle w:val="PageNumber"/>
        <w:noProof/>
      </w:rPr>
      <w:t>2</w:t>
    </w:r>
    <w:r>
      <w:rPr>
        <w:rStyle w:val="PageNumber"/>
      </w:rPr>
      <w:fldChar w:fldCharType="end"/>
    </w:r>
  </w:p>
  <w:p w14:paraId="05FA365A" w14:textId="77777777" w:rsidR="00BA046E" w:rsidRDefault="00BA046E" w:rsidP="00E33981">
    <w:pPr>
      <w:pStyle w:val="Footer"/>
      <w:ind w:right="360"/>
    </w:pPr>
  </w:p>
  <w:p w14:paraId="05C4753E" w14:textId="77777777" w:rsidR="00B1596A" w:rsidRDefault="00B1596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28E6" w14:textId="77777777" w:rsidR="00BA046E" w:rsidRDefault="00BA046E" w:rsidP="00E3398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0FA55" w14:textId="77777777" w:rsidR="008E6104" w:rsidRDefault="008E6104" w:rsidP="00FE17A6">
      <w:r>
        <w:separator/>
      </w:r>
    </w:p>
  </w:footnote>
  <w:footnote w:type="continuationSeparator" w:id="0">
    <w:p w14:paraId="3C0034BD" w14:textId="77777777" w:rsidR="008E6104" w:rsidRDefault="008E6104" w:rsidP="00FE17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857016"/>
      <w:docPartObj>
        <w:docPartGallery w:val="Page Numbers (Top of Page)"/>
        <w:docPartUnique/>
      </w:docPartObj>
    </w:sdtPr>
    <w:sdtEndPr>
      <w:rPr>
        <w:noProof/>
      </w:rPr>
    </w:sdtEndPr>
    <w:sdtContent>
      <w:p w14:paraId="5135B385" w14:textId="1911199F" w:rsidR="00BA046E" w:rsidRDefault="009F07B6">
        <w:pPr>
          <w:pStyle w:val="Header"/>
          <w:jc w:val="center"/>
        </w:pPr>
        <w:r>
          <w:fldChar w:fldCharType="begin"/>
        </w:r>
        <w:r>
          <w:instrText xml:space="preserve"> PAGE   \* MERGEFORMAT </w:instrText>
        </w:r>
        <w:r>
          <w:fldChar w:fldCharType="separate"/>
        </w:r>
        <w:r w:rsidR="006F757B">
          <w:rPr>
            <w:noProof/>
          </w:rPr>
          <w:t>5</w:t>
        </w:r>
        <w:r>
          <w:rPr>
            <w:noProof/>
          </w:rPr>
          <w:fldChar w:fldCharType="end"/>
        </w:r>
      </w:p>
    </w:sdtContent>
  </w:sdt>
  <w:p w14:paraId="1434C8DD" w14:textId="77777777" w:rsidR="00BA046E" w:rsidRPr="000700A2" w:rsidRDefault="00BA046E">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015"/>
    <w:multiLevelType w:val="hybridMultilevel"/>
    <w:tmpl w:val="6EE0DF88"/>
    <w:lvl w:ilvl="0" w:tplc="765064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23757AD8"/>
    <w:multiLevelType w:val="hybridMultilevel"/>
    <w:tmpl w:val="F53ED182"/>
    <w:lvl w:ilvl="0" w:tplc="1284D0B8">
      <w:start w:val="1"/>
      <w:numFmt w:val="upperRoman"/>
      <w:lvlText w:val="%1."/>
      <w:lvlJc w:val="left"/>
      <w:pPr>
        <w:ind w:left="1081" w:hanging="231"/>
      </w:pPr>
      <w:rPr>
        <w:rFonts w:ascii="Times New Roman" w:eastAsia="Times New Roman" w:hAnsi="Times New Roman" w:cs="Times New Roman" w:hint="default"/>
        <w:b/>
        <w:bCs/>
        <w:i w:val="0"/>
        <w:iCs w:val="0"/>
        <w:spacing w:val="-1"/>
        <w:w w:val="99"/>
        <w:sz w:val="26"/>
        <w:szCs w:val="26"/>
        <w:lang w:val="vi" w:eastAsia="en-US" w:bidi="ar-SA"/>
      </w:rPr>
    </w:lvl>
    <w:lvl w:ilvl="1" w:tplc="DD56D77E">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B9F46724">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3ECEC788">
      <w:numFmt w:val="bullet"/>
      <w:lvlText w:val="•"/>
      <w:lvlJc w:val="left"/>
      <w:pPr>
        <w:ind w:left="2184" w:hanging="178"/>
      </w:pPr>
      <w:rPr>
        <w:rFonts w:hint="default"/>
        <w:lang w:val="vi" w:eastAsia="en-US" w:bidi="ar-SA"/>
      </w:rPr>
    </w:lvl>
    <w:lvl w:ilvl="4" w:tplc="6680B896">
      <w:numFmt w:val="bullet"/>
      <w:lvlText w:val="•"/>
      <w:lvlJc w:val="left"/>
      <w:pPr>
        <w:ind w:left="3229" w:hanging="178"/>
      </w:pPr>
      <w:rPr>
        <w:rFonts w:hint="default"/>
        <w:lang w:val="vi" w:eastAsia="en-US" w:bidi="ar-SA"/>
      </w:rPr>
    </w:lvl>
    <w:lvl w:ilvl="5" w:tplc="E662C340">
      <w:numFmt w:val="bullet"/>
      <w:lvlText w:val="•"/>
      <w:lvlJc w:val="left"/>
      <w:pPr>
        <w:ind w:left="4274" w:hanging="178"/>
      </w:pPr>
      <w:rPr>
        <w:rFonts w:hint="default"/>
        <w:lang w:val="vi" w:eastAsia="en-US" w:bidi="ar-SA"/>
      </w:rPr>
    </w:lvl>
    <w:lvl w:ilvl="6" w:tplc="E770718C">
      <w:numFmt w:val="bullet"/>
      <w:lvlText w:val="•"/>
      <w:lvlJc w:val="left"/>
      <w:pPr>
        <w:ind w:left="5318" w:hanging="178"/>
      </w:pPr>
      <w:rPr>
        <w:rFonts w:hint="default"/>
        <w:lang w:val="vi" w:eastAsia="en-US" w:bidi="ar-SA"/>
      </w:rPr>
    </w:lvl>
    <w:lvl w:ilvl="7" w:tplc="72AC9ADC">
      <w:numFmt w:val="bullet"/>
      <w:lvlText w:val="•"/>
      <w:lvlJc w:val="left"/>
      <w:pPr>
        <w:ind w:left="6363" w:hanging="178"/>
      </w:pPr>
      <w:rPr>
        <w:rFonts w:hint="default"/>
        <w:lang w:val="vi" w:eastAsia="en-US" w:bidi="ar-SA"/>
      </w:rPr>
    </w:lvl>
    <w:lvl w:ilvl="8" w:tplc="77FA17D6">
      <w:numFmt w:val="bullet"/>
      <w:lvlText w:val="•"/>
      <w:lvlJc w:val="left"/>
      <w:pPr>
        <w:ind w:left="7408" w:hanging="178"/>
      </w:pPr>
      <w:rPr>
        <w:rFonts w:hint="default"/>
        <w:lang w:val="vi" w:eastAsia="en-US" w:bidi="ar-SA"/>
      </w:rPr>
    </w:lvl>
  </w:abstractNum>
  <w:abstractNum w:abstractNumId="2" w15:restartNumberingAfterBreak="0">
    <w:nsid w:val="3DF53280"/>
    <w:multiLevelType w:val="hybridMultilevel"/>
    <w:tmpl w:val="1CF65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C78AC"/>
    <w:multiLevelType w:val="hybridMultilevel"/>
    <w:tmpl w:val="77D2394E"/>
    <w:lvl w:ilvl="0" w:tplc="FFFFFFFF">
      <w:start w:val="1"/>
      <w:numFmt w:val="bullet"/>
      <w:pStyle w:val="DocumentMap"/>
      <w:lvlText w:val="+"/>
      <w:lvlJc w:val="left"/>
      <w:pPr>
        <w:tabs>
          <w:tab w:val="num" w:pos="567"/>
        </w:tabs>
        <w:ind w:left="567" w:hanging="283"/>
      </w:pPr>
      <w:rPr>
        <w:rFonts w:ascii=".VnAvant" w:hAnsi=".VnAvant" w:hint="default"/>
        <w:b/>
        <w:i w:val="0"/>
        <w:sz w:val="24"/>
        <w:szCs w:val="24"/>
        <w:lang w:val="fr-FR"/>
      </w:rPr>
    </w:lvl>
    <w:lvl w:ilvl="1" w:tplc="FFFFFFFF">
      <w:start w:val="1"/>
      <w:numFmt w:val="bullet"/>
      <w:lvlText w:val="o"/>
      <w:lvlJc w:val="left"/>
      <w:pPr>
        <w:tabs>
          <w:tab w:val="num" w:pos="2147"/>
        </w:tabs>
        <w:ind w:left="2147" w:hanging="360"/>
      </w:pPr>
      <w:rPr>
        <w:rFonts w:ascii="Courier New" w:hAnsi="Courier New" w:cs="Courier New" w:hint="default"/>
      </w:rPr>
    </w:lvl>
    <w:lvl w:ilvl="2" w:tplc="FFFFFFFF" w:tentative="1">
      <w:start w:val="1"/>
      <w:numFmt w:val="bullet"/>
      <w:lvlText w:val=""/>
      <w:lvlJc w:val="left"/>
      <w:pPr>
        <w:tabs>
          <w:tab w:val="num" w:pos="2867"/>
        </w:tabs>
        <w:ind w:left="2867" w:hanging="360"/>
      </w:pPr>
      <w:rPr>
        <w:rFonts w:ascii="Wingdings" w:hAnsi="Wingdings" w:hint="default"/>
      </w:rPr>
    </w:lvl>
    <w:lvl w:ilvl="3" w:tplc="FFFFFFFF" w:tentative="1">
      <w:start w:val="1"/>
      <w:numFmt w:val="bullet"/>
      <w:lvlText w:val=""/>
      <w:lvlJc w:val="left"/>
      <w:pPr>
        <w:tabs>
          <w:tab w:val="num" w:pos="3587"/>
        </w:tabs>
        <w:ind w:left="3587" w:hanging="360"/>
      </w:pPr>
      <w:rPr>
        <w:rFonts w:ascii="Symbol" w:hAnsi="Symbol" w:hint="default"/>
      </w:rPr>
    </w:lvl>
    <w:lvl w:ilvl="4" w:tplc="FFFFFFFF" w:tentative="1">
      <w:start w:val="1"/>
      <w:numFmt w:val="bullet"/>
      <w:lvlText w:val="o"/>
      <w:lvlJc w:val="left"/>
      <w:pPr>
        <w:tabs>
          <w:tab w:val="num" w:pos="4307"/>
        </w:tabs>
        <w:ind w:left="4307" w:hanging="360"/>
      </w:pPr>
      <w:rPr>
        <w:rFonts w:ascii="Courier New" w:hAnsi="Courier New" w:cs="Courier New" w:hint="default"/>
      </w:rPr>
    </w:lvl>
    <w:lvl w:ilvl="5" w:tplc="FFFFFFFF" w:tentative="1">
      <w:start w:val="1"/>
      <w:numFmt w:val="bullet"/>
      <w:lvlText w:val=""/>
      <w:lvlJc w:val="left"/>
      <w:pPr>
        <w:tabs>
          <w:tab w:val="num" w:pos="5027"/>
        </w:tabs>
        <w:ind w:left="5027" w:hanging="360"/>
      </w:pPr>
      <w:rPr>
        <w:rFonts w:ascii="Wingdings" w:hAnsi="Wingdings" w:hint="default"/>
      </w:rPr>
    </w:lvl>
    <w:lvl w:ilvl="6" w:tplc="FFFFFFFF" w:tentative="1">
      <w:start w:val="1"/>
      <w:numFmt w:val="bullet"/>
      <w:lvlText w:val=""/>
      <w:lvlJc w:val="left"/>
      <w:pPr>
        <w:tabs>
          <w:tab w:val="num" w:pos="5747"/>
        </w:tabs>
        <w:ind w:left="5747" w:hanging="360"/>
      </w:pPr>
      <w:rPr>
        <w:rFonts w:ascii="Symbol" w:hAnsi="Symbol" w:hint="default"/>
      </w:rPr>
    </w:lvl>
    <w:lvl w:ilvl="7" w:tplc="FFFFFFFF">
      <w:start w:val="1"/>
      <w:numFmt w:val="bullet"/>
      <w:lvlText w:val="o"/>
      <w:lvlJc w:val="left"/>
      <w:pPr>
        <w:tabs>
          <w:tab w:val="num" w:pos="6467"/>
        </w:tabs>
        <w:ind w:left="6467" w:hanging="360"/>
      </w:pPr>
      <w:rPr>
        <w:rFonts w:ascii="Courier New" w:hAnsi="Courier New" w:cs="Courier New" w:hint="default"/>
      </w:rPr>
    </w:lvl>
    <w:lvl w:ilvl="8" w:tplc="FFFFFFFF">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5CD53203"/>
    <w:multiLevelType w:val="multilevel"/>
    <w:tmpl w:val="B182410C"/>
    <w:lvl w:ilvl="0">
      <w:start w:val="1"/>
      <w:numFmt w:val="decimal"/>
      <w:pStyle w:val="M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9025C0"/>
    <w:multiLevelType w:val="hybridMultilevel"/>
    <w:tmpl w:val="A9AC9B30"/>
    <w:lvl w:ilvl="0" w:tplc="B5B0A4AE">
      <w:start w:val="1"/>
      <w:numFmt w:val="lowerLetter"/>
      <w:lvlText w:val="%1)"/>
      <w:lvlJc w:val="left"/>
      <w:pPr>
        <w:ind w:left="1167" w:hanging="305"/>
      </w:pPr>
      <w:rPr>
        <w:rFonts w:ascii="Times New Roman" w:eastAsia="Times New Roman" w:hAnsi="Times New Roman" w:cs="Times New Roman" w:hint="default"/>
        <w:b w:val="0"/>
        <w:bCs w:val="0"/>
        <w:i/>
        <w:iCs/>
        <w:spacing w:val="0"/>
        <w:w w:val="100"/>
        <w:sz w:val="28"/>
        <w:szCs w:val="28"/>
        <w:lang w:val="vi" w:eastAsia="en-US" w:bidi="ar-SA"/>
      </w:rPr>
    </w:lvl>
    <w:lvl w:ilvl="1" w:tplc="0A885CCA">
      <w:start w:val="1"/>
      <w:numFmt w:val="decimal"/>
      <w:lvlText w:val="%2."/>
      <w:lvlJc w:val="left"/>
      <w:pPr>
        <w:ind w:left="143" w:hanging="307"/>
      </w:pPr>
      <w:rPr>
        <w:rFonts w:ascii="Times New Roman" w:eastAsia="Times New Roman" w:hAnsi="Times New Roman" w:cs="Times New Roman"/>
        <w:b w:val="0"/>
        <w:bCs w:val="0"/>
        <w:i w:val="0"/>
        <w:iCs w:val="0"/>
        <w:spacing w:val="0"/>
        <w:w w:val="100"/>
        <w:sz w:val="28"/>
        <w:szCs w:val="28"/>
        <w:lang w:val="vi" w:eastAsia="en-US" w:bidi="ar-SA"/>
      </w:rPr>
    </w:lvl>
    <w:lvl w:ilvl="2" w:tplc="59E0720C">
      <w:numFmt w:val="bullet"/>
      <w:lvlText w:val="•"/>
      <w:lvlJc w:val="left"/>
      <w:pPr>
        <w:ind w:left="2086" w:hanging="307"/>
      </w:pPr>
      <w:rPr>
        <w:rFonts w:hint="default"/>
        <w:lang w:val="vi" w:eastAsia="en-US" w:bidi="ar-SA"/>
      </w:rPr>
    </w:lvl>
    <w:lvl w:ilvl="3" w:tplc="DAB265CC">
      <w:numFmt w:val="bullet"/>
      <w:lvlText w:val="•"/>
      <w:lvlJc w:val="left"/>
      <w:pPr>
        <w:ind w:left="3012" w:hanging="307"/>
      </w:pPr>
      <w:rPr>
        <w:rFonts w:hint="default"/>
        <w:lang w:val="vi" w:eastAsia="en-US" w:bidi="ar-SA"/>
      </w:rPr>
    </w:lvl>
    <w:lvl w:ilvl="4" w:tplc="E26283F0">
      <w:numFmt w:val="bullet"/>
      <w:lvlText w:val="•"/>
      <w:lvlJc w:val="left"/>
      <w:pPr>
        <w:ind w:left="3939" w:hanging="307"/>
      </w:pPr>
      <w:rPr>
        <w:rFonts w:hint="default"/>
        <w:lang w:val="vi" w:eastAsia="en-US" w:bidi="ar-SA"/>
      </w:rPr>
    </w:lvl>
    <w:lvl w:ilvl="5" w:tplc="2730D134">
      <w:numFmt w:val="bullet"/>
      <w:lvlText w:val="•"/>
      <w:lvlJc w:val="left"/>
      <w:pPr>
        <w:ind w:left="4865" w:hanging="307"/>
      </w:pPr>
      <w:rPr>
        <w:rFonts w:hint="default"/>
        <w:lang w:val="vi" w:eastAsia="en-US" w:bidi="ar-SA"/>
      </w:rPr>
    </w:lvl>
    <w:lvl w:ilvl="6" w:tplc="53E6338C">
      <w:numFmt w:val="bullet"/>
      <w:lvlText w:val="•"/>
      <w:lvlJc w:val="left"/>
      <w:pPr>
        <w:ind w:left="5791" w:hanging="307"/>
      </w:pPr>
      <w:rPr>
        <w:rFonts w:hint="default"/>
        <w:lang w:val="vi" w:eastAsia="en-US" w:bidi="ar-SA"/>
      </w:rPr>
    </w:lvl>
    <w:lvl w:ilvl="7" w:tplc="F8CE808E">
      <w:numFmt w:val="bullet"/>
      <w:lvlText w:val="•"/>
      <w:lvlJc w:val="left"/>
      <w:pPr>
        <w:ind w:left="6718" w:hanging="307"/>
      </w:pPr>
      <w:rPr>
        <w:rFonts w:hint="default"/>
        <w:lang w:val="vi" w:eastAsia="en-US" w:bidi="ar-SA"/>
      </w:rPr>
    </w:lvl>
    <w:lvl w:ilvl="8" w:tplc="48266EB0">
      <w:numFmt w:val="bullet"/>
      <w:lvlText w:val="•"/>
      <w:lvlJc w:val="left"/>
      <w:pPr>
        <w:ind w:left="7644" w:hanging="307"/>
      </w:pPr>
      <w:rPr>
        <w:rFonts w:hint="default"/>
        <w:lang w:val="vi" w:eastAsia="en-US" w:bidi="ar-SA"/>
      </w:rPr>
    </w:lvl>
  </w:abstractNum>
  <w:abstractNum w:abstractNumId="6" w15:restartNumberingAfterBreak="0">
    <w:nsid w:val="67515DF0"/>
    <w:multiLevelType w:val="hybridMultilevel"/>
    <w:tmpl w:val="F9D63778"/>
    <w:lvl w:ilvl="0" w:tplc="8260303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697B6DAE"/>
    <w:multiLevelType w:val="hybridMultilevel"/>
    <w:tmpl w:val="FC6EC09E"/>
    <w:lvl w:ilvl="0" w:tplc="034E184E">
      <w:numFmt w:val="bullet"/>
      <w:lvlText w:val="-"/>
      <w:lvlJc w:val="left"/>
      <w:pPr>
        <w:ind w:left="143"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CE9A696C">
      <w:numFmt w:val="bullet"/>
      <w:lvlText w:val="•"/>
      <w:lvlJc w:val="left"/>
      <w:pPr>
        <w:ind w:left="1075" w:hanging="192"/>
      </w:pPr>
      <w:rPr>
        <w:rFonts w:hint="default"/>
        <w:lang w:val="vi" w:eastAsia="en-US" w:bidi="ar-SA"/>
      </w:rPr>
    </w:lvl>
    <w:lvl w:ilvl="2" w:tplc="B06240D0">
      <w:numFmt w:val="bullet"/>
      <w:lvlText w:val="•"/>
      <w:lvlJc w:val="left"/>
      <w:pPr>
        <w:ind w:left="2011" w:hanging="192"/>
      </w:pPr>
      <w:rPr>
        <w:rFonts w:hint="default"/>
        <w:lang w:val="vi" w:eastAsia="en-US" w:bidi="ar-SA"/>
      </w:rPr>
    </w:lvl>
    <w:lvl w:ilvl="3" w:tplc="001CA8E6">
      <w:numFmt w:val="bullet"/>
      <w:lvlText w:val="•"/>
      <w:lvlJc w:val="left"/>
      <w:pPr>
        <w:ind w:left="2947" w:hanging="192"/>
      </w:pPr>
      <w:rPr>
        <w:rFonts w:hint="default"/>
        <w:lang w:val="vi" w:eastAsia="en-US" w:bidi="ar-SA"/>
      </w:rPr>
    </w:lvl>
    <w:lvl w:ilvl="4" w:tplc="0094B022">
      <w:numFmt w:val="bullet"/>
      <w:lvlText w:val="•"/>
      <w:lvlJc w:val="left"/>
      <w:pPr>
        <w:ind w:left="3882" w:hanging="192"/>
      </w:pPr>
      <w:rPr>
        <w:rFonts w:hint="default"/>
        <w:lang w:val="vi" w:eastAsia="en-US" w:bidi="ar-SA"/>
      </w:rPr>
    </w:lvl>
    <w:lvl w:ilvl="5" w:tplc="7A52FFE6">
      <w:numFmt w:val="bullet"/>
      <w:lvlText w:val="•"/>
      <w:lvlJc w:val="left"/>
      <w:pPr>
        <w:ind w:left="4818" w:hanging="192"/>
      </w:pPr>
      <w:rPr>
        <w:rFonts w:hint="default"/>
        <w:lang w:val="vi" w:eastAsia="en-US" w:bidi="ar-SA"/>
      </w:rPr>
    </w:lvl>
    <w:lvl w:ilvl="6" w:tplc="C06C6F26">
      <w:numFmt w:val="bullet"/>
      <w:lvlText w:val="•"/>
      <w:lvlJc w:val="left"/>
      <w:pPr>
        <w:ind w:left="5754" w:hanging="192"/>
      </w:pPr>
      <w:rPr>
        <w:rFonts w:hint="default"/>
        <w:lang w:val="vi" w:eastAsia="en-US" w:bidi="ar-SA"/>
      </w:rPr>
    </w:lvl>
    <w:lvl w:ilvl="7" w:tplc="738C4F06">
      <w:numFmt w:val="bullet"/>
      <w:lvlText w:val="•"/>
      <w:lvlJc w:val="left"/>
      <w:pPr>
        <w:ind w:left="6690" w:hanging="192"/>
      </w:pPr>
      <w:rPr>
        <w:rFonts w:hint="default"/>
        <w:lang w:val="vi" w:eastAsia="en-US" w:bidi="ar-SA"/>
      </w:rPr>
    </w:lvl>
    <w:lvl w:ilvl="8" w:tplc="0DACD972">
      <w:numFmt w:val="bullet"/>
      <w:lvlText w:val="•"/>
      <w:lvlJc w:val="left"/>
      <w:pPr>
        <w:ind w:left="7625" w:hanging="192"/>
      </w:pPr>
      <w:rPr>
        <w:rFonts w:hint="default"/>
        <w:lang w:val="vi" w:eastAsia="en-US" w:bidi="ar-SA"/>
      </w:rPr>
    </w:lvl>
  </w:abstractNum>
  <w:abstractNum w:abstractNumId="8" w15:restartNumberingAfterBreak="0">
    <w:nsid w:val="74424C0E"/>
    <w:multiLevelType w:val="hybridMultilevel"/>
    <w:tmpl w:val="69542E7A"/>
    <w:lvl w:ilvl="0" w:tplc="5A141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F76421"/>
    <w:multiLevelType w:val="hybridMultilevel"/>
    <w:tmpl w:val="37D8DA46"/>
    <w:lvl w:ilvl="0" w:tplc="5AD2A410">
      <w:numFmt w:val="bullet"/>
      <w:lvlText w:val="*"/>
      <w:lvlJc w:val="left"/>
      <w:pPr>
        <w:ind w:left="1069" w:hanging="207"/>
      </w:pPr>
      <w:rPr>
        <w:rFonts w:ascii="Times New Roman" w:eastAsia="Times New Roman" w:hAnsi="Times New Roman" w:cs="Times New Roman" w:hint="default"/>
        <w:b/>
        <w:bCs/>
        <w:i w:val="0"/>
        <w:iCs w:val="0"/>
        <w:spacing w:val="0"/>
        <w:w w:val="100"/>
        <w:sz w:val="28"/>
        <w:szCs w:val="28"/>
        <w:lang w:val="vi" w:eastAsia="en-US" w:bidi="ar-SA"/>
      </w:rPr>
    </w:lvl>
    <w:lvl w:ilvl="1" w:tplc="6762B3F0">
      <w:numFmt w:val="bullet"/>
      <w:lvlText w:val="•"/>
      <w:lvlJc w:val="left"/>
      <w:pPr>
        <w:ind w:left="1903" w:hanging="207"/>
      </w:pPr>
      <w:rPr>
        <w:rFonts w:hint="default"/>
        <w:lang w:val="vi" w:eastAsia="en-US" w:bidi="ar-SA"/>
      </w:rPr>
    </w:lvl>
    <w:lvl w:ilvl="2" w:tplc="7C4E2452">
      <w:numFmt w:val="bullet"/>
      <w:lvlText w:val="•"/>
      <w:lvlJc w:val="left"/>
      <w:pPr>
        <w:ind w:left="2747" w:hanging="207"/>
      </w:pPr>
      <w:rPr>
        <w:rFonts w:hint="default"/>
        <w:lang w:val="vi" w:eastAsia="en-US" w:bidi="ar-SA"/>
      </w:rPr>
    </w:lvl>
    <w:lvl w:ilvl="3" w:tplc="EB68842E">
      <w:numFmt w:val="bullet"/>
      <w:lvlText w:val="•"/>
      <w:lvlJc w:val="left"/>
      <w:pPr>
        <w:ind w:left="3591" w:hanging="207"/>
      </w:pPr>
      <w:rPr>
        <w:rFonts w:hint="default"/>
        <w:lang w:val="vi" w:eastAsia="en-US" w:bidi="ar-SA"/>
      </w:rPr>
    </w:lvl>
    <w:lvl w:ilvl="4" w:tplc="3F1A56CC">
      <w:numFmt w:val="bullet"/>
      <w:lvlText w:val="•"/>
      <w:lvlJc w:val="left"/>
      <w:pPr>
        <w:ind w:left="4434" w:hanging="207"/>
      </w:pPr>
      <w:rPr>
        <w:rFonts w:hint="default"/>
        <w:lang w:val="vi" w:eastAsia="en-US" w:bidi="ar-SA"/>
      </w:rPr>
    </w:lvl>
    <w:lvl w:ilvl="5" w:tplc="2C9CCEAE">
      <w:numFmt w:val="bullet"/>
      <w:lvlText w:val="•"/>
      <w:lvlJc w:val="left"/>
      <w:pPr>
        <w:ind w:left="5278" w:hanging="207"/>
      </w:pPr>
      <w:rPr>
        <w:rFonts w:hint="default"/>
        <w:lang w:val="vi" w:eastAsia="en-US" w:bidi="ar-SA"/>
      </w:rPr>
    </w:lvl>
    <w:lvl w:ilvl="6" w:tplc="6BE46CA8">
      <w:numFmt w:val="bullet"/>
      <w:lvlText w:val="•"/>
      <w:lvlJc w:val="left"/>
      <w:pPr>
        <w:ind w:left="6122" w:hanging="207"/>
      </w:pPr>
      <w:rPr>
        <w:rFonts w:hint="default"/>
        <w:lang w:val="vi" w:eastAsia="en-US" w:bidi="ar-SA"/>
      </w:rPr>
    </w:lvl>
    <w:lvl w:ilvl="7" w:tplc="F7646E40">
      <w:numFmt w:val="bullet"/>
      <w:lvlText w:val="•"/>
      <w:lvlJc w:val="left"/>
      <w:pPr>
        <w:ind w:left="6966" w:hanging="207"/>
      </w:pPr>
      <w:rPr>
        <w:rFonts w:hint="default"/>
        <w:lang w:val="vi" w:eastAsia="en-US" w:bidi="ar-SA"/>
      </w:rPr>
    </w:lvl>
    <w:lvl w:ilvl="8" w:tplc="F4E4865C">
      <w:numFmt w:val="bullet"/>
      <w:lvlText w:val="•"/>
      <w:lvlJc w:val="left"/>
      <w:pPr>
        <w:ind w:left="7809" w:hanging="207"/>
      </w:pPr>
      <w:rPr>
        <w:rFonts w:hint="default"/>
        <w:lang w:val="vi" w:eastAsia="en-US" w:bidi="ar-SA"/>
      </w:rPr>
    </w:lvl>
  </w:abstractNum>
  <w:abstractNum w:abstractNumId="10" w15:restartNumberingAfterBreak="0">
    <w:nsid w:val="7E0F60E6"/>
    <w:multiLevelType w:val="hybridMultilevel"/>
    <w:tmpl w:val="F68ACA06"/>
    <w:lvl w:ilvl="0" w:tplc="7D62830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3"/>
  </w:num>
  <w:num w:numId="2">
    <w:abstractNumId w:val="4"/>
  </w:num>
  <w:num w:numId="3">
    <w:abstractNumId w:val="10"/>
  </w:num>
  <w:num w:numId="4">
    <w:abstractNumId w:val="0"/>
  </w:num>
  <w:num w:numId="5">
    <w:abstractNumId w:val="6"/>
  </w:num>
  <w:num w:numId="6">
    <w:abstractNumId w:val="1"/>
  </w:num>
  <w:num w:numId="7">
    <w:abstractNumId w:val="5"/>
  </w:num>
  <w:num w:numId="8">
    <w:abstractNumId w:val="8"/>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B5"/>
    <w:rsid w:val="0000011B"/>
    <w:rsid w:val="00000852"/>
    <w:rsid w:val="000016D5"/>
    <w:rsid w:val="00006227"/>
    <w:rsid w:val="00013D0C"/>
    <w:rsid w:val="0001461D"/>
    <w:rsid w:val="00016D5D"/>
    <w:rsid w:val="0002098D"/>
    <w:rsid w:val="0002124A"/>
    <w:rsid w:val="00021D52"/>
    <w:rsid w:val="00023583"/>
    <w:rsid w:val="000269D0"/>
    <w:rsid w:val="000270A3"/>
    <w:rsid w:val="00027574"/>
    <w:rsid w:val="000314AA"/>
    <w:rsid w:val="00035750"/>
    <w:rsid w:val="000405EA"/>
    <w:rsid w:val="00040C08"/>
    <w:rsid w:val="0004269A"/>
    <w:rsid w:val="0004624F"/>
    <w:rsid w:val="000474FD"/>
    <w:rsid w:val="00047C42"/>
    <w:rsid w:val="00053EBD"/>
    <w:rsid w:val="00055958"/>
    <w:rsid w:val="00055ECF"/>
    <w:rsid w:val="00056CA5"/>
    <w:rsid w:val="000606BE"/>
    <w:rsid w:val="00061C77"/>
    <w:rsid w:val="00062397"/>
    <w:rsid w:val="000627F8"/>
    <w:rsid w:val="00065BC5"/>
    <w:rsid w:val="000700A2"/>
    <w:rsid w:val="00070EF9"/>
    <w:rsid w:val="00075867"/>
    <w:rsid w:val="00076CBF"/>
    <w:rsid w:val="00076F42"/>
    <w:rsid w:val="00077171"/>
    <w:rsid w:val="00077C7D"/>
    <w:rsid w:val="00081E7E"/>
    <w:rsid w:val="000842C8"/>
    <w:rsid w:val="00091417"/>
    <w:rsid w:val="00092A8F"/>
    <w:rsid w:val="000931EE"/>
    <w:rsid w:val="00095CFB"/>
    <w:rsid w:val="00097D1B"/>
    <w:rsid w:val="00097E98"/>
    <w:rsid w:val="000A0E80"/>
    <w:rsid w:val="000A2115"/>
    <w:rsid w:val="000A34A0"/>
    <w:rsid w:val="000A3C35"/>
    <w:rsid w:val="000A5464"/>
    <w:rsid w:val="000A5E56"/>
    <w:rsid w:val="000A7329"/>
    <w:rsid w:val="000B0F19"/>
    <w:rsid w:val="000B2D8D"/>
    <w:rsid w:val="000B3601"/>
    <w:rsid w:val="000B4AB6"/>
    <w:rsid w:val="000B4C54"/>
    <w:rsid w:val="000B52F1"/>
    <w:rsid w:val="000B5755"/>
    <w:rsid w:val="000B5AE6"/>
    <w:rsid w:val="000C521F"/>
    <w:rsid w:val="000C62EA"/>
    <w:rsid w:val="000C70DD"/>
    <w:rsid w:val="000C7143"/>
    <w:rsid w:val="000D2BC4"/>
    <w:rsid w:val="000D2DCC"/>
    <w:rsid w:val="000D6BA1"/>
    <w:rsid w:val="000D7435"/>
    <w:rsid w:val="000E0AF5"/>
    <w:rsid w:val="000E4F33"/>
    <w:rsid w:val="000E4FF7"/>
    <w:rsid w:val="000E575A"/>
    <w:rsid w:val="000F1D4A"/>
    <w:rsid w:val="000F2AA9"/>
    <w:rsid w:val="000F49AA"/>
    <w:rsid w:val="000F7544"/>
    <w:rsid w:val="00102F6F"/>
    <w:rsid w:val="00103AE5"/>
    <w:rsid w:val="001051C0"/>
    <w:rsid w:val="00105692"/>
    <w:rsid w:val="00105FEF"/>
    <w:rsid w:val="00107792"/>
    <w:rsid w:val="00107ED8"/>
    <w:rsid w:val="00110599"/>
    <w:rsid w:val="00111233"/>
    <w:rsid w:val="00112010"/>
    <w:rsid w:val="001121F6"/>
    <w:rsid w:val="00112659"/>
    <w:rsid w:val="00114272"/>
    <w:rsid w:val="00114473"/>
    <w:rsid w:val="00120A70"/>
    <w:rsid w:val="0012167B"/>
    <w:rsid w:val="001221A3"/>
    <w:rsid w:val="00122820"/>
    <w:rsid w:val="00122A75"/>
    <w:rsid w:val="001276D5"/>
    <w:rsid w:val="00132210"/>
    <w:rsid w:val="00132CB3"/>
    <w:rsid w:val="001330D2"/>
    <w:rsid w:val="00133478"/>
    <w:rsid w:val="00134E07"/>
    <w:rsid w:val="00137EB9"/>
    <w:rsid w:val="00145DB6"/>
    <w:rsid w:val="00150B7D"/>
    <w:rsid w:val="00151E9F"/>
    <w:rsid w:val="00151FF3"/>
    <w:rsid w:val="00154B3B"/>
    <w:rsid w:val="001571E4"/>
    <w:rsid w:val="001576A5"/>
    <w:rsid w:val="001603E6"/>
    <w:rsid w:val="00161269"/>
    <w:rsid w:val="0016322A"/>
    <w:rsid w:val="001632AE"/>
    <w:rsid w:val="00164272"/>
    <w:rsid w:val="0016576C"/>
    <w:rsid w:val="00166732"/>
    <w:rsid w:val="0017160F"/>
    <w:rsid w:val="00173B5C"/>
    <w:rsid w:val="00173D60"/>
    <w:rsid w:val="00173E47"/>
    <w:rsid w:val="001742C0"/>
    <w:rsid w:val="001749AE"/>
    <w:rsid w:val="001772F7"/>
    <w:rsid w:val="00177A6C"/>
    <w:rsid w:val="00181F72"/>
    <w:rsid w:val="00182990"/>
    <w:rsid w:val="001843D9"/>
    <w:rsid w:val="0018502E"/>
    <w:rsid w:val="001861C5"/>
    <w:rsid w:val="001868B2"/>
    <w:rsid w:val="00190530"/>
    <w:rsid w:val="001928CC"/>
    <w:rsid w:val="00192F5C"/>
    <w:rsid w:val="001948EF"/>
    <w:rsid w:val="001965AD"/>
    <w:rsid w:val="001A1C50"/>
    <w:rsid w:val="001A38F8"/>
    <w:rsid w:val="001A43FE"/>
    <w:rsid w:val="001A50B0"/>
    <w:rsid w:val="001A52EA"/>
    <w:rsid w:val="001A686B"/>
    <w:rsid w:val="001B00AD"/>
    <w:rsid w:val="001B1392"/>
    <w:rsid w:val="001B2411"/>
    <w:rsid w:val="001B430E"/>
    <w:rsid w:val="001B4B61"/>
    <w:rsid w:val="001B515A"/>
    <w:rsid w:val="001C1D18"/>
    <w:rsid w:val="001C2341"/>
    <w:rsid w:val="001C2E83"/>
    <w:rsid w:val="001C52A0"/>
    <w:rsid w:val="001C7940"/>
    <w:rsid w:val="001D15B2"/>
    <w:rsid w:val="001D656B"/>
    <w:rsid w:val="001D743D"/>
    <w:rsid w:val="001D7AEB"/>
    <w:rsid w:val="001E1ABE"/>
    <w:rsid w:val="001E439C"/>
    <w:rsid w:val="001E4635"/>
    <w:rsid w:val="001E4BDA"/>
    <w:rsid w:val="001E6A11"/>
    <w:rsid w:val="001E77F1"/>
    <w:rsid w:val="001E78AB"/>
    <w:rsid w:val="001E7F05"/>
    <w:rsid w:val="001F3FF5"/>
    <w:rsid w:val="001F7F53"/>
    <w:rsid w:val="002009E6"/>
    <w:rsid w:val="00200BF6"/>
    <w:rsid w:val="00203F89"/>
    <w:rsid w:val="00205497"/>
    <w:rsid w:val="00205AAE"/>
    <w:rsid w:val="00210FE6"/>
    <w:rsid w:val="002135F8"/>
    <w:rsid w:val="0021394C"/>
    <w:rsid w:val="00216904"/>
    <w:rsid w:val="002174EB"/>
    <w:rsid w:val="00217788"/>
    <w:rsid w:val="00221ECC"/>
    <w:rsid w:val="0022263A"/>
    <w:rsid w:val="00225646"/>
    <w:rsid w:val="00225D54"/>
    <w:rsid w:val="002309C8"/>
    <w:rsid w:val="0023101C"/>
    <w:rsid w:val="00232210"/>
    <w:rsid w:val="0023366F"/>
    <w:rsid w:val="002341E8"/>
    <w:rsid w:val="002343EC"/>
    <w:rsid w:val="00234C54"/>
    <w:rsid w:val="002408D7"/>
    <w:rsid w:val="002411C2"/>
    <w:rsid w:val="002424B1"/>
    <w:rsid w:val="0024253D"/>
    <w:rsid w:val="0024481F"/>
    <w:rsid w:val="002508AE"/>
    <w:rsid w:val="00253C78"/>
    <w:rsid w:val="00254643"/>
    <w:rsid w:val="00257CE5"/>
    <w:rsid w:val="00262F48"/>
    <w:rsid w:val="00263A25"/>
    <w:rsid w:val="00264390"/>
    <w:rsid w:val="002713D1"/>
    <w:rsid w:val="0027412E"/>
    <w:rsid w:val="00274D6D"/>
    <w:rsid w:val="002757B4"/>
    <w:rsid w:val="002774FF"/>
    <w:rsid w:val="002802EA"/>
    <w:rsid w:val="00281BA4"/>
    <w:rsid w:val="00283149"/>
    <w:rsid w:val="00287197"/>
    <w:rsid w:val="00287B86"/>
    <w:rsid w:val="00287D6B"/>
    <w:rsid w:val="00291B58"/>
    <w:rsid w:val="00291E48"/>
    <w:rsid w:val="00294279"/>
    <w:rsid w:val="00294D04"/>
    <w:rsid w:val="00294FA8"/>
    <w:rsid w:val="00296898"/>
    <w:rsid w:val="00296CFF"/>
    <w:rsid w:val="0029734E"/>
    <w:rsid w:val="002A0F37"/>
    <w:rsid w:val="002A141E"/>
    <w:rsid w:val="002A4125"/>
    <w:rsid w:val="002A4627"/>
    <w:rsid w:val="002A4751"/>
    <w:rsid w:val="002A5EBC"/>
    <w:rsid w:val="002B486B"/>
    <w:rsid w:val="002B4A2A"/>
    <w:rsid w:val="002B4F60"/>
    <w:rsid w:val="002B52E1"/>
    <w:rsid w:val="002B5658"/>
    <w:rsid w:val="002B678F"/>
    <w:rsid w:val="002B69B9"/>
    <w:rsid w:val="002B6E14"/>
    <w:rsid w:val="002B743F"/>
    <w:rsid w:val="002B7A50"/>
    <w:rsid w:val="002C1824"/>
    <w:rsid w:val="002C266A"/>
    <w:rsid w:val="002C26BA"/>
    <w:rsid w:val="002C28BE"/>
    <w:rsid w:val="002C34F3"/>
    <w:rsid w:val="002C4088"/>
    <w:rsid w:val="002C50F0"/>
    <w:rsid w:val="002D0242"/>
    <w:rsid w:val="002D1DBA"/>
    <w:rsid w:val="002D2684"/>
    <w:rsid w:val="002D5DD9"/>
    <w:rsid w:val="002D6C61"/>
    <w:rsid w:val="002D7E89"/>
    <w:rsid w:val="002E22C6"/>
    <w:rsid w:val="002E3DBA"/>
    <w:rsid w:val="002E40CB"/>
    <w:rsid w:val="002E42F5"/>
    <w:rsid w:val="002E5A8E"/>
    <w:rsid w:val="002E5DAB"/>
    <w:rsid w:val="002E7F04"/>
    <w:rsid w:val="002F0615"/>
    <w:rsid w:val="002F15E6"/>
    <w:rsid w:val="002F189B"/>
    <w:rsid w:val="002F5DF6"/>
    <w:rsid w:val="002F6F60"/>
    <w:rsid w:val="00300035"/>
    <w:rsid w:val="003026FE"/>
    <w:rsid w:val="00303F40"/>
    <w:rsid w:val="0030586E"/>
    <w:rsid w:val="00305A85"/>
    <w:rsid w:val="00305B66"/>
    <w:rsid w:val="0030617A"/>
    <w:rsid w:val="0031172F"/>
    <w:rsid w:val="00311792"/>
    <w:rsid w:val="00312547"/>
    <w:rsid w:val="00312721"/>
    <w:rsid w:val="00313751"/>
    <w:rsid w:val="00314AA2"/>
    <w:rsid w:val="00315C35"/>
    <w:rsid w:val="00315C6C"/>
    <w:rsid w:val="00320778"/>
    <w:rsid w:val="00320AE3"/>
    <w:rsid w:val="00321B94"/>
    <w:rsid w:val="003242C6"/>
    <w:rsid w:val="00330155"/>
    <w:rsid w:val="00331674"/>
    <w:rsid w:val="003329AC"/>
    <w:rsid w:val="00333A98"/>
    <w:rsid w:val="00333FC1"/>
    <w:rsid w:val="00334177"/>
    <w:rsid w:val="00334F54"/>
    <w:rsid w:val="00335004"/>
    <w:rsid w:val="00340989"/>
    <w:rsid w:val="00342595"/>
    <w:rsid w:val="003438CA"/>
    <w:rsid w:val="00346332"/>
    <w:rsid w:val="003476AF"/>
    <w:rsid w:val="003478FB"/>
    <w:rsid w:val="003508F9"/>
    <w:rsid w:val="003511F9"/>
    <w:rsid w:val="003515A1"/>
    <w:rsid w:val="003518B6"/>
    <w:rsid w:val="0035358A"/>
    <w:rsid w:val="003538C8"/>
    <w:rsid w:val="00353AAE"/>
    <w:rsid w:val="00353E3A"/>
    <w:rsid w:val="0035449B"/>
    <w:rsid w:val="00354A2E"/>
    <w:rsid w:val="003568F7"/>
    <w:rsid w:val="00356A04"/>
    <w:rsid w:val="0036145D"/>
    <w:rsid w:val="0036526F"/>
    <w:rsid w:val="00365D8B"/>
    <w:rsid w:val="00367800"/>
    <w:rsid w:val="003702E7"/>
    <w:rsid w:val="00370E51"/>
    <w:rsid w:val="00372C57"/>
    <w:rsid w:val="0037471B"/>
    <w:rsid w:val="00382BA9"/>
    <w:rsid w:val="003830A0"/>
    <w:rsid w:val="00385051"/>
    <w:rsid w:val="00385DC1"/>
    <w:rsid w:val="003872D2"/>
    <w:rsid w:val="00391FD6"/>
    <w:rsid w:val="00394089"/>
    <w:rsid w:val="00395E1F"/>
    <w:rsid w:val="0039674A"/>
    <w:rsid w:val="00397A0D"/>
    <w:rsid w:val="003A1B4D"/>
    <w:rsid w:val="003A3A27"/>
    <w:rsid w:val="003A4BD3"/>
    <w:rsid w:val="003A65E3"/>
    <w:rsid w:val="003A6883"/>
    <w:rsid w:val="003A7AD5"/>
    <w:rsid w:val="003B3FB4"/>
    <w:rsid w:val="003B6843"/>
    <w:rsid w:val="003C008E"/>
    <w:rsid w:val="003C1353"/>
    <w:rsid w:val="003C15BB"/>
    <w:rsid w:val="003C26CC"/>
    <w:rsid w:val="003C3B22"/>
    <w:rsid w:val="003C5FB8"/>
    <w:rsid w:val="003C7A32"/>
    <w:rsid w:val="003C7E0B"/>
    <w:rsid w:val="003D1A9B"/>
    <w:rsid w:val="003D2D9E"/>
    <w:rsid w:val="003D4143"/>
    <w:rsid w:val="003D514F"/>
    <w:rsid w:val="003D5999"/>
    <w:rsid w:val="003E10C0"/>
    <w:rsid w:val="003E1BB9"/>
    <w:rsid w:val="003E2634"/>
    <w:rsid w:val="003E58C7"/>
    <w:rsid w:val="003E7561"/>
    <w:rsid w:val="003F0DB1"/>
    <w:rsid w:val="003F3E1D"/>
    <w:rsid w:val="003F3F67"/>
    <w:rsid w:val="003F5E89"/>
    <w:rsid w:val="00405213"/>
    <w:rsid w:val="00406AAD"/>
    <w:rsid w:val="004077B5"/>
    <w:rsid w:val="00407921"/>
    <w:rsid w:val="00410106"/>
    <w:rsid w:val="0042087D"/>
    <w:rsid w:val="004226B3"/>
    <w:rsid w:val="004243AF"/>
    <w:rsid w:val="004308BF"/>
    <w:rsid w:val="00430B45"/>
    <w:rsid w:val="004349F0"/>
    <w:rsid w:val="00441F60"/>
    <w:rsid w:val="00443D5F"/>
    <w:rsid w:val="00445074"/>
    <w:rsid w:val="00446882"/>
    <w:rsid w:val="004478BE"/>
    <w:rsid w:val="00447BDD"/>
    <w:rsid w:val="00450354"/>
    <w:rsid w:val="00450E36"/>
    <w:rsid w:val="004528EB"/>
    <w:rsid w:val="00453B02"/>
    <w:rsid w:val="00455648"/>
    <w:rsid w:val="004556DD"/>
    <w:rsid w:val="00456F76"/>
    <w:rsid w:val="0046069A"/>
    <w:rsid w:val="0046525E"/>
    <w:rsid w:val="004664C5"/>
    <w:rsid w:val="00467C4E"/>
    <w:rsid w:val="004705FF"/>
    <w:rsid w:val="00470A82"/>
    <w:rsid w:val="00471F0C"/>
    <w:rsid w:val="00481409"/>
    <w:rsid w:val="004828D9"/>
    <w:rsid w:val="00482B88"/>
    <w:rsid w:val="00484493"/>
    <w:rsid w:val="00485197"/>
    <w:rsid w:val="004858BC"/>
    <w:rsid w:val="00491FE3"/>
    <w:rsid w:val="00494030"/>
    <w:rsid w:val="0049686E"/>
    <w:rsid w:val="004A2959"/>
    <w:rsid w:val="004A562C"/>
    <w:rsid w:val="004A5844"/>
    <w:rsid w:val="004A58A3"/>
    <w:rsid w:val="004B0182"/>
    <w:rsid w:val="004B395E"/>
    <w:rsid w:val="004B40B4"/>
    <w:rsid w:val="004B464E"/>
    <w:rsid w:val="004B4ED8"/>
    <w:rsid w:val="004C1344"/>
    <w:rsid w:val="004C3CFD"/>
    <w:rsid w:val="004C498D"/>
    <w:rsid w:val="004C51F9"/>
    <w:rsid w:val="004C744C"/>
    <w:rsid w:val="004C755F"/>
    <w:rsid w:val="004D061A"/>
    <w:rsid w:val="004D1B30"/>
    <w:rsid w:val="004D3871"/>
    <w:rsid w:val="004E770C"/>
    <w:rsid w:val="004F167F"/>
    <w:rsid w:val="004F1C3B"/>
    <w:rsid w:val="004F3A53"/>
    <w:rsid w:val="004F641A"/>
    <w:rsid w:val="004F6438"/>
    <w:rsid w:val="00504EDF"/>
    <w:rsid w:val="005061C8"/>
    <w:rsid w:val="00506A91"/>
    <w:rsid w:val="00511A52"/>
    <w:rsid w:val="00514A90"/>
    <w:rsid w:val="00514AED"/>
    <w:rsid w:val="0051722C"/>
    <w:rsid w:val="005173AF"/>
    <w:rsid w:val="005201A4"/>
    <w:rsid w:val="00522854"/>
    <w:rsid w:val="00523221"/>
    <w:rsid w:val="0052379B"/>
    <w:rsid w:val="005275D4"/>
    <w:rsid w:val="005300CD"/>
    <w:rsid w:val="00531665"/>
    <w:rsid w:val="00531D28"/>
    <w:rsid w:val="005349CF"/>
    <w:rsid w:val="00534CCE"/>
    <w:rsid w:val="005355D7"/>
    <w:rsid w:val="00536E2F"/>
    <w:rsid w:val="005406EE"/>
    <w:rsid w:val="0054127F"/>
    <w:rsid w:val="005428BF"/>
    <w:rsid w:val="005429D2"/>
    <w:rsid w:val="00542D90"/>
    <w:rsid w:val="00542DFC"/>
    <w:rsid w:val="00543A60"/>
    <w:rsid w:val="00543E71"/>
    <w:rsid w:val="005458B9"/>
    <w:rsid w:val="005503F0"/>
    <w:rsid w:val="00550569"/>
    <w:rsid w:val="00550C27"/>
    <w:rsid w:val="005550DD"/>
    <w:rsid w:val="005551BC"/>
    <w:rsid w:val="00556958"/>
    <w:rsid w:val="00556B7E"/>
    <w:rsid w:val="00557378"/>
    <w:rsid w:val="00557981"/>
    <w:rsid w:val="005628B0"/>
    <w:rsid w:val="005723E5"/>
    <w:rsid w:val="00572763"/>
    <w:rsid w:val="00575C2D"/>
    <w:rsid w:val="00576D21"/>
    <w:rsid w:val="00576D3D"/>
    <w:rsid w:val="00581865"/>
    <w:rsid w:val="00583758"/>
    <w:rsid w:val="00583F6E"/>
    <w:rsid w:val="00586798"/>
    <w:rsid w:val="005878F2"/>
    <w:rsid w:val="005917C2"/>
    <w:rsid w:val="005966C5"/>
    <w:rsid w:val="0059695C"/>
    <w:rsid w:val="005A00BD"/>
    <w:rsid w:val="005A07DF"/>
    <w:rsid w:val="005A1969"/>
    <w:rsid w:val="005A38AD"/>
    <w:rsid w:val="005A3AD6"/>
    <w:rsid w:val="005A5901"/>
    <w:rsid w:val="005A773D"/>
    <w:rsid w:val="005B1216"/>
    <w:rsid w:val="005B1A4F"/>
    <w:rsid w:val="005B20DB"/>
    <w:rsid w:val="005B2F2B"/>
    <w:rsid w:val="005B400A"/>
    <w:rsid w:val="005B66BB"/>
    <w:rsid w:val="005B7A56"/>
    <w:rsid w:val="005C1D8B"/>
    <w:rsid w:val="005C348E"/>
    <w:rsid w:val="005C6EBB"/>
    <w:rsid w:val="005C75B9"/>
    <w:rsid w:val="005C7C77"/>
    <w:rsid w:val="005D002A"/>
    <w:rsid w:val="005D0794"/>
    <w:rsid w:val="005D1DD1"/>
    <w:rsid w:val="005D27E6"/>
    <w:rsid w:val="005D34E5"/>
    <w:rsid w:val="005D37ED"/>
    <w:rsid w:val="005D5327"/>
    <w:rsid w:val="005D6B05"/>
    <w:rsid w:val="005E1B6C"/>
    <w:rsid w:val="005E297F"/>
    <w:rsid w:val="005E5154"/>
    <w:rsid w:val="005E60E2"/>
    <w:rsid w:val="005E7693"/>
    <w:rsid w:val="005F2ACA"/>
    <w:rsid w:val="005F2D70"/>
    <w:rsid w:val="006027E0"/>
    <w:rsid w:val="006048B7"/>
    <w:rsid w:val="00605825"/>
    <w:rsid w:val="006058B1"/>
    <w:rsid w:val="006064FA"/>
    <w:rsid w:val="006114C3"/>
    <w:rsid w:val="00612410"/>
    <w:rsid w:val="00613AE5"/>
    <w:rsid w:val="0061491F"/>
    <w:rsid w:val="006165B4"/>
    <w:rsid w:val="00620A1F"/>
    <w:rsid w:val="00621C65"/>
    <w:rsid w:val="006263E7"/>
    <w:rsid w:val="00626BBD"/>
    <w:rsid w:val="0063398C"/>
    <w:rsid w:val="00634434"/>
    <w:rsid w:val="00634D4F"/>
    <w:rsid w:val="00634F2C"/>
    <w:rsid w:val="006350EC"/>
    <w:rsid w:val="00635322"/>
    <w:rsid w:val="00636074"/>
    <w:rsid w:val="00636518"/>
    <w:rsid w:val="00636568"/>
    <w:rsid w:val="00640738"/>
    <w:rsid w:val="00643F7F"/>
    <w:rsid w:val="00646CD6"/>
    <w:rsid w:val="006475A6"/>
    <w:rsid w:val="00650924"/>
    <w:rsid w:val="00652438"/>
    <w:rsid w:val="00652DC7"/>
    <w:rsid w:val="00652FF0"/>
    <w:rsid w:val="00654CA7"/>
    <w:rsid w:val="0065762D"/>
    <w:rsid w:val="006606B9"/>
    <w:rsid w:val="00661892"/>
    <w:rsid w:val="006625C9"/>
    <w:rsid w:val="00662F66"/>
    <w:rsid w:val="00666EB4"/>
    <w:rsid w:val="00667613"/>
    <w:rsid w:val="00667FB1"/>
    <w:rsid w:val="00670EC0"/>
    <w:rsid w:val="00671ADE"/>
    <w:rsid w:val="00672371"/>
    <w:rsid w:val="00676B5A"/>
    <w:rsid w:val="006824AE"/>
    <w:rsid w:val="00683F55"/>
    <w:rsid w:val="0068524B"/>
    <w:rsid w:val="00686721"/>
    <w:rsid w:val="00686A28"/>
    <w:rsid w:val="006877E8"/>
    <w:rsid w:val="00687E45"/>
    <w:rsid w:val="00692A2E"/>
    <w:rsid w:val="00694768"/>
    <w:rsid w:val="00695C56"/>
    <w:rsid w:val="00695F51"/>
    <w:rsid w:val="00696C65"/>
    <w:rsid w:val="006A060C"/>
    <w:rsid w:val="006A0892"/>
    <w:rsid w:val="006A1813"/>
    <w:rsid w:val="006A276E"/>
    <w:rsid w:val="006A2CC2"/>
    <w:rsid w:val="006A3A90"/>
    <w:rsid w:val="006A4341"/>
    <w:rsid w:val="006A50FC"/>
    <w:rsid w:val="006A57BE"/>
    <w:rsid w:val="006A6568"/>
    <w:rsid w:val="006B012F"/>
    <w:rsid w:val="006B1219"/>
    <w:rsid w:val="006B1A68"/>
    <w:rsid w:val="006B26AE"/>
    <w:rsid w:val="006B63AE"/>
    <w:rsid w:val="006B7587"/>
    <w:rsid w:val="006C68EC"/>
    <w:rsid w:val="006D02CA"/>
    <w:rsid w:val="006D4C42"/>
    <w:rsid w:val="006E1A9E"/>
    <w:rsid w:val="006E1CCD"/>
    <w:rsid w:val="006E7776"/>
    <w:rsid w:val="006F2A35"/>
    <w:rsid w:val="006F30FA"/>
    <w:rsid w:val="006F3533"/>
    <w:rsid w:val="006F5BED"/>
    <w:rsid w:val="006F61E3"/>
    <w:rsid w:val="006F6629"/>
    <w:rsid w:val="006F757B"/>
    <w:rsid w:val="00704501"/>
    <w:rsid w:val="00706939"/>
    <w:rsid w:val="007078FD"/>
    <w:rsid w:val="0071450B"/>
    <w:rsid w:val="00714FA6"/>
    <w:rsid w:val="00717C90"/>
    <w:rsid w:val="00720431"/>
    <w:rsid w:val="007246DD"/>
    <w:rsid w:val="00724FB4"/>
    <w:rsid w:val="00726106"/>
    <w:rsid w:val="00727560"/>
    <w:rsid w:val="00727F27"/>
    <w:rsid w:val="00730DE7"/>
    <w:rsid w:val="00732721"/>
    <w:rsid w:val="00732FD7"/>
    <w:rsid w:val="00734E1E"/>
    <w:rsid w:val="00735240"/>
    <w:rsid w:val="0073625F"/>
    <w:rsid w:val="007369C9"/>
    <w:rsid w:val="00736E7D"/>
    <w:rsid w:val="00742013"/>
    <w:rsid w:val="00743601"/>
    <w:rsid w:val="00744055"/>
    <w:rsid w:val="0074571E"/>
    <w:rsid w:val="007464C7"/>
    <w:rsid w:val="00746D90"/>
    <w:rsid w:val="00747710"/>
    <w:rsid w:val="00750331"/>
    <w:rsid w:val="0075181F"/>
    <w:rsid w:val="00751D10"/>
    <w:rsid w:val="00753419"/>
    <w:rsid w:val="00753FA3"/>
    <w:rsid w:val="00754B9C"/>
    <w:rsid w:val="00755DBB"/>
    <w:rsid w:val="00756FBD"/>
    <w:rsid w:val="007607C6"/>
    <w:rsid w:val="007608B5"/>
    <w:rsid w:val="0076298B"/>
    <w:rsid w:val="007654FC"/>
    <w:rsid w:val="007666AE"/>
    <w:rsid w:val="00766CB5"/>
    <w:rsid w:val="0077082D"/>
    <w:rsid w:val="007711BE"/>
    <w:rsid w:val="00771259"/>
    <w:rsid w:val="007719D8"/>
    <w:rsid w:val="00771F34"/>
    <w:rsid w:val="00772A51"/>
    <w:rsid w:val="00774F1A"/>
    <w:rsid w:val="00776723"/>
    <w:rsid w:val="00776E34"/>
    <w:rsid w:val="00777CF5"/>
    <w:rsid w:val="00781078"/>
    <w:rsid w:val="00784FDF"/>
    <w:rsid w:val="007859AF"/>
    <w:rsid w:val="00786251"/>
    <w:rsid w:val="007874BC"/>
    <w:rsid w:val="0079056B"/>
    <w:rsid w:val="00792145"/>
    <w:rsid w:val="007953E7"/>
    <w:rsid w:val="007A262A"/>
    <w:rsid w:val="007A285E"/>
    <w:rsid w:val="007A5D82"/>
    <w:rsid w:val="007A6A28"/>
    <w:rsid w:val="007B0295"/>
    <w:rsid w:val="007B03A0"/>
    <w:rsid w:val="007B1491"/>
    <w:rsid w:val="007B312F"/>
    <w:rsid w:val="007B3275"/>
    <w:rsid w:val="007B5807"/>
    <w:rsid w:val="007B7AD5"/>
    <w:rsid w:val="007C01A8"/>
    <w:rsid w:val="007C0A45"/>
    <w:rsid w:val="007C1713"/>
    <w:rsid w:val="007C2E86"/>
    <w:rsid w:val="007C7C5D"/>
    <w:rsid w:val="007D0836"/>
    <w:rsid w:val="007D1007"/>
    <w:rsid w:val="007D36C1"/>
    <w:rsid w:val="007D5D72"/>
    <w:rsid w:val="007D601C"/>
    <w:rsid w:val="007D717B"/>
    <w:rsid w:val="007D7D50"/>
    <w:rsid w:val="007E0A86"/>
    <w:rsid w:val="007E0D77"/>
    <w:rsid w:val="007E20C1"/>
    <w:rsid w:val="007E576D"/>
    <w:rsid w:val="007F084D"/>
    <w:rsid w:val="007F203C"/>
    <w:rsid w:val="007F29EB"/>
    <w:rsid w:val="007F4370"/>
    <w:rsid w:val="007F7C05"/>
    <w:rsid w:val="0080242F"/>
    <w:rsid w:val="008051FA"/>
    <w:rsid w:val="00807096"/>
    <w:rsid w:val="0081118A"/>
    <w:rsid w:val="00811A2C"/>
    <w:rsid w:val="00811EC4"/>
    <w:rsid w:val="008128BC"/>
    <w:rsid w:val="00812F5B"/>
    <w:rsid w:val="008132B0"/>
    <w:rsid w:val="008137B4"/>
    <w:rsid w:val="00813CC3"/>
    <w:rsid w:val="008146C0"/>
    <w:rsid w:val="00815863"/>
    <w:rsid w:val="00820D2C"/>
    <w:rsid w:val="00823777"/>
    <w:rsid w:val="00824D4D"/>
    <w:rsid w:val="00825571"/>
    <w:rsid w:val="00826109"/>
    <w:rsid w:val="00826C55"/>
    <w:rsid w:val="00827622"/>
    <w:rsid w:val="00827944"/>
    <w:rsid w:val="008310CF"/>
    <w:rsid w:val="008314B1"/>
    <w:rsid w:val="00837BE5"/>
    <w:rsid w:val="00837E14"/>
    <w:rsid w:val="008415B7"/>
    <w:rsid w:val="00842444"/>
    <w:rsid w:val="00844500"/>
    <w:rsid w:val="008476EB"/>
    <w:rsid w:val="00850414"/>
    <w:rsid w:val="0085073F"/>
    <w:rsid w:val="008519AA"/>
    <w:rsid w:val="00852925"/>
    <w:rsid w:val="008557D1"/>
    <w:rsid w:val="00857128"/>
    <w:rsid w:val="0085760B"/>
    <w:rsid w:val="00857B46"/>
    <w:rsid w:val="00864A41"/>
    <w:rsid w:val="00866E5E"/>
    <w:rsid w:val="00870692"/>
    <w:rsid w:val="00872313"/>
    <w:rsid w:val="00873492"/>
    <w:rsid w:val="0087366C"/>
    <w:rsid w:val="008743EB"/>
    <w:rsid w:val="00875923"/>
    <w:rsid w:val="00875FA1"/>
    <w:rsid w:val="008767AF"/>
    <w:rsid w:val="00877C64"/>
    <w:rsid w:val="00883C1C"/>
    <w:rsid w:val="008846BC"/>
    <w:rsid w:val="00886719"/>
    <w:rsid w:val="00890693"/>
    <w:rsid w:val="008906F1"/>
    <w:rsid w:val="0089360E"/>
    <w:rsid w:val="008945ED"/>
    <w:rsid w:val="00894BD7"/>
    <w:rsid w:val="00894D83"/>
    <w:rsid w:val="00895F02"/>
    <w:rsid w:val="008976D3"/>
    <w:rsid w:val="008A0AA4"/>
    <w:rsid w:val="008A14CE"/>
    <w:rsid w:val="008A1781"/>
    <w:rsid w:val="008A3CA9"/>
    <w:rsid w:val="008A455F"/>
    <w:rsid w:val="008B120D"/>
    <w:rsid w:val="008B266A"/>
    <w:rsid w:val="008B5318"/>
    <w:rsid w:val="008B6E06"/>
    <w:rsid w:val="008C3E26"/>
    <w:rsid w:val="008C420F"/>
    <w:rsid w:val="008C73B3"/>
    <w:rsid w:val="008D0E26"/>
    <w:rsid w:val="008D191E"/>
    <w:rsid w:val="008D590D"/>
    <w:rsid w:val="008E24CA"/>
    <w:rsid w:val="008E607A"/>
    <w:rsid w:val="008E6104"/>
    <w:rsid w:val="008E6C31"/>
    <w:rsid w:val="008E780E"/>
    <w:rsid w:val="008E7FD4"/>
    <w:rsid w:val="008F2853"/>
    <w:rsid w:val="008F43F8"/>
    <w:rsid w:val="008F57B8"/>
    <w:rsid w:val="008F5B0B"/>
    <w:rsid w:val="008F7C3A"/>
    <w:rsid w:val="0090202C"/>
    <w:rsid w:val="009055B1"/>
    <w:rsid w:val="009055C5"/>
    <w:rsid w:val="0090625B"/>
    <w:rsid w:val="00907F78"/>
    <w:rsid w:val="00910370"/>
    <w:rsid w:val="00911412"/>
    <w:rsid w:val="00914400"/>
    <w:rsid w:val="009146F8"/>
    <w:rsid w:val="00917CB4"/>
    <w:rsid w:val="00923616"/>
    <w:rsid w:val="009326C1"/>
    <w:rsid w:val="00932898"/>
    <w:rsid w:val="00932C55"/>
    <w:rsid w:val="00933A81"/>
    <w:rsid w:val="00935124"/>
    <w:rsid w:val="00940AC4"/>
    <w:rsid w:val="009419E1"/>
    <w:rsid w:val="00946CAD"/>
    <w:rsid w:val="00951F24"/>
    <w:rsid w:val="00954B85"/>
    <w:rsid w:val="00955C4D"/>
    <w:rsid w:val="00961075"/>
    <w:rsid w:val="00961D32"/>
    <w:rsid w:val="00962A7C"/>
    <w:rsid w:val="00962F2E"/>
    <w:rsid w:val="00963970"/>
    <w:rsid w:val="00964430"/>
    <w:rsid w:val="00967796"/>
    <w:rsid w:val="00981294"/>
    <w:rsid w:val="00981FB2"/>
    <w:rsid w:val="00982E55"/>
    <w:rsid w:val="009836D1"/>
    <w:rsid w:val="00984A05"/>
    <w:rsid w:val="009901F1"/>
    <w:rsid w:val="0099382F"/>
    <w:rsid w:val="009972DC"/>
    <w:rsid w:val="00997757"/>
    <w:rsid w:val="0099788E"/>
    <w:rsid w:val="009A66C6"/>
    <w:rsid w:val="009A68DB"/>
    <w:rsid w:val="009A6B86"/>
    <w:rsid w:val="009B0793"/>
    <w:rsid w:val="009B2553"/>
    <w:rsid w:val="009B2DAB"/>
    <w:rsid w:val="009B3EED"/>
    <w:rsid w:val="009B4B51"/>
    <w:rsid w:val="009B4ED6"/>
    <w:rsid w:val="009C15FC"/>
    <w:rsid w:val="009C25F3"/>
    <w:rsid w:val="009C2D43"/>
    <w:rsid w:val="009C4CEE"/>
    <w:rsid w:val="009C563C"/>
    <w:rsid w:val="009C63D2"/>
    <w:rsid w:val="009D1C11"/>
    <w:rsid w:val="009D36DD"/>
    <w:rsid w:val="009D4D69"/>
    <w:rsid w:val="009D4F77"/>
    <w:rsid w:val="009D5833"/>
    <w:rsid w:val="009D58AE"/>
    <w:rsid w:val="009D6F88"/>
    <w:rsid w:val="009D7A30"/>
    <w:rsid w:val="009D7F98"/>
    <w:rsid w:val="009E2218"/>
    <w:rsid w:val="009E2733"/>
    <w:rsid w:val="009E6EC8"/>
    <w:rsid w:val="009E70A9"/>
    <w:rsid w:val="009F07B6"/>
    <w:rsid w:val="009F1DBB"/>
    <w:rsid w:val="009F1FA6"/>
    <w:rsid w:val="009F1FAA"/>
    <w:rsid w:val="009F3FAD"/>
    <w:rsid w:val="009F5D87"/>
    <w:rsid w:val="00A00117"/>
    <w:rsid w:val="00A00C05"/>
    <w:rsid w:val="00A02068"/>
    <w:rsid w:val="00A0530A"/>
    <w:rsid w:val="00A05BF0"/>
    <w:rsid w:val="00A07884"/>
    <w:rsid w:val="00A1437B"/>
    <w:rsid w:val="00A145B4"/>
    <w:rsid w:val="00A150D7"/>
    <w:rsid w:val="00A16D35"/>
    <w:rsid w:val="00A2299D"/>
    <w:rsid w:val="00A22F27"/>
    <w:rsid w:val="00A23ACD"/>
    <w:rsid w:val="00A248EE"/>
    <w:rsid w:val="00A263D9"/>
    <w:rsid w:val="00A26465"/>
    <w:rsid w:val="00A30499"/>
    <w:rsid w:val="00A31C2D"/>
    <w:rsid w:val="00A31E10"/>
    <w:rsid w:val="00A3536F"/>
    <w:rsid w:val="00A40C68"/>
    <w:rsid w:val="00A42C6D"/>
    <w:rsid w:val="00A455CB"/>
    <w:rsid w:val="00A4747F"/>
    <w:rsid w:val="00A504FA"/>
    <w:rsid w:val="00A510C2"/>
    <w:rsid w:val="00A510D3"/>
    <w:rsid w:val="00A53CBB"/>
    <w:rsid w:val="00A567D7"/>
    <w:rsid w:val="00A57ED9"/>
    <w:rsid w:val="00A61B42"/>
    <w:rsid w:val="00A668F9"/>
    <w:rsid w:val="00A7087F"/>
    <w:rsid w:val="00A70CFE"/>
    <w:rsid w:val="00A71892"/>
    <w:rsid w:val="00A73B9B"/>
    <w:rsid w:val="00A744DE"/>
    <w:rsid w:val="00A75EEF"/>
    <w:rsid w:val="00A773F2"/>
    <w:rsid w:val="00A81597"/>
    <w:rsid w:val="00A81D27"/>
    <w:rsid w:val="00A82389"/>
    <w:rsid w:val="00A85569"/>
    <w:rsid w:val="00A85BFA"/>
    <w:rsid w:val="00A85D73"/>
    <w:rsid w:val="00A869B2"/>
    <w:rsid w:val="00A93BBD"/>
    <w:rsid w:val="00A9545E"/>
    <w:rsid w:val="00A97564"/>
    <w:rsid w:val="00AA10AA"/>
    <w:rsid w:val="00AA166B"/>
    <w:rsid w:val="00AA3064"/>
    <w:rsid w:val="00AB2CE2"/>
    <w:rsid w:val="00AB462F"/>
    <w:rsid w:val="00AC4449"/>
    <w:rsid w:val="00AC53F2"/>
    <w:rsid w:val="00AC7640"/>
    <w:rsid w:val="00AC785B"/>
    <w:rsid w:val="00AD6DA7"/>
    <w:rsid w:val="00AE1444"/>
    <w:rsid w:val="00AE4D66"/>
    <w:rsid w:val="00AE5FA3"/>
    <w:rsid w:val="00AE7301"/>
    <w:rsid w:val="00AE778D"/>
    <w:rsid w:val="00AF0C00"/>
    <w:rsid w:val="00AF1C89"/>
    <w:rsid w:val="00AF31C4"/>
    <w:rsid w:val="00AF4036"/>
    <w:rsid w:val="00AF5081"/>
    <w:rsid w:val="00AF5458"/>
    <w:rsid w:val="00AF5A40"/>
    <w:rsid w:val="00AF63D9"/>
    <w:rsid w:val="00AF759F"/>
    <w:rsid w:val="00AF7C54"/>
    <w:rsid w:val="00AF7DFE"/>
    <w:rsid w:val="00B00CEA"/>
    <w:rsid w:val="00B02574"/>
    <w:rsid w:val="00B03739"/>
    <w:rsid w:val="00B05B58"/>
    <w:rsid w:val="00B063C0"/>
    <w:rsid w:val="00B06E78"/>
    <w:rsid w:val="00B07649"/>
    <w:rsid w:val="00B07EC2"/>
    <w:rsid w:val="00B11E4A"/>
    <w:rsid w:val="00B13AA4"/>
    <w:rsid w:val="00B14820"/>
    <w:rsid w:val="00B1596A"/>
    <w:rsid w:val="00B206DB"/>
    <w:rsid w:val="00B249D9"/>
    <w:rsid w:val="00B25DFD"/>
    <w:rsid w:val="00B26959"/>
    <w:rsid w:val="00B27362"/>
    <w:rsid w:val="00B309C3"/>
    <w:rsid w:val="00B31248"/>
    <w:rsid w:val="00B3152A"/>
    <w:rsid w:val="00B32D04"/>
    <w:rsid w:val="00B33CF8"/>
    <w:rsid w:val="00B33FC0"/>
    <w:rsid w:val="00B342E3"/>
    <w:rsid w:val="00B34BAD"/>
    <w:rsid w:val="00B34EFA"/>
    <w:rsid w:val="00B35F95"/>
    <w:rsid w:val="00B3710F"/>
    <w:rsid w:val="00B377D5"/>
    <w:rsid w:val="00B410EA"/>
    <w:rsid w:val="00B43D8E"/>
    <w:rsid w:val="00B461C5"/>
    <w:rsid w:val="00B46587"/>
    <w:rsid w:val="00B46B12"/>
    <w:rsid w:val="00B472A1"/>
    <w:rsid w:val="00B4759E"/>
    <w:rsid w:val="00B47D39"/>
    <w:rsid w:val="00B53726"/>
    <w:rsid w:val="00B554AF"/>
    <w:rsid w:val="00B567B4"/>
    <w:rsid w:val="00B60002"/>
    <w:rsid w:val="00B60A9D"/>
    <w:rsid w:val="00B60D0C"/>
    <w:rsid w:val="00B61E18"/>
    <w:rsid w:val="00B6274C"/>
    <w:rsid w:val="00B677B9"/>
    <w:rsid w:val="00B67B02"/>
    <w:rsid w:val="00B720A9"/>
    <w:rsid w:val="00B72B42"/>
    <w:rsid w:val="00B73C1D"/>
    <w:rsid w:val="00B756C8"/>
    <w:rsid w:val="00B8650D"/>
    <w:rsid w:val="00B95FAE"/>
    <w:rsid w:val="00BA046E"/>
    <w:rsid w:val="00BA0B40"/>
    <w:rsid w:val="00BA0D8C"/>
    <w:rsid w:val="00BA309E"/>
    <w:rsid w:val="00BA5662"/>
    <w:rsid w:val="00BA6436"/>
    <w:rsid w:val="00BA6A0A"/>
    <w:rsid w:val="00BB2763"/>
    <w:rsid w:val="00BB330D"/>
    <w:rsid w:val="00BB4393"/>
    <w:rsid w:val="00BB5590"/>
    <w:rsid w:val="00BB77EA"/>
    <w:rsid w:val="00BB7FD6"/>
    <w:rsid w:val="00BC0358"/>
    <w:rsid w:val="00BC0AC5"/>
    <w:rsid w:val="00BC1839"/>
    <w:rsid w:val="00BC2183"/>
    <w:rsid w:val="00BC25E4"/>
    <w:rsid w:val="00BC2B8E"/>
    <w:rsid w:val="00BC2BCB"/>
    <w:rsid w:val="00BC375F"/>
    <w:rsid w:val="00BC573A"/>
    <w:rsid w:val="00BC7B19"/>
    <w:rsid w:val="00BC7E99"/>
    <w:rsid w:val="00BD04C2"/>
    <w:rsid w:val="00BD1B0F"/>
    <w:rsid w:val="00BD3FD3"/>
    <w:rsid w:val="00BD43CF"/>
    <w:rsid w:val="00BD4D7E"/>
    <w:rsid w:val="00BD50BB"/>
    <w:rsid w:val="00BD5F88"/>
    <w:rsid w:val="00BD6ADD"/>
    <w:rsid w:val="00BE0EC4"/>
    <w:rsid w:val="00BE14A0"/>
    <w:rsid w:val="00BE19A6"/>
    <w:rsid w:val="00BE3868"/>
    <w:rsid w:val="00BE603E"/>
    <w:rsid w:val="00BE6D9E"/>
    <w:rsid w:val="00BE7691"/>
    <w:rsid w:val="00BE76A9"/>
    <w:rsid w:val="00BE7DCA"/>
    <w:rsid w:val="00BE7F19"/>
    <w:rsid w:val="00BF0C9E"/>
    <w:rsid w:val="00BF1B91"/>
    <w:rsid w:val="00BF2014"/>
    <w:rsid w:val="00BF715A"/>
    <w:rsid w:val="00BF7495"/>
    <w:rsid w:val="00C00422"/>
    <w:rsid w:val="00C00728"/>
    <w:rsid w:val="00C01909"/>
    <w:rsid w:val="00C02237"/>
    <w:rsid w:val="00C040CB"/>
    <w:rsid w:val="00C06338"/>
    <w:rsid w:val="00C067A7"/>
    <w:rsid w:val="00C14D49"/>
    <w:rsid w:val="00C156C3"/>
    <w:rsid w:val="00C1579F"/>
    <w:rsid w:val="00C15F88"/>
    <w:rsid w:val="00C20E4B"/>
    <w:rsid w:val="00C22A6D"/>
    <w:rsid w:val="00C23851"/>
    <w:rsid w:val="00C25332"/>
    <w:rsid w:val="00C27154"/>
    <w:rsid w:val="00C3223B"/>
    <w:rsid w:val="00C351AA"/>
    <w:rsid w:val="00C3724D"/>
    <w:rsid w:val="00C406E4"/>
    <w:rsid w:val="00C4108C"/>
    <w:rsid w:val="00C430AC"/>
    <w:rsid w:val="00C4508C"/>
    <w:rsid w:val="00C4765A"/>
    <w:rsid w:val="00C51499"/>
    <w:rsid w:val="00C523F2"/>
    <w:rsid w:val="00C52606"/>
    <w:rsid w:val="00C5417D"/>
    <w:rsid w:val="00C54CA8"/>
    <w:rsid w:val="00C5566F"/>
    <w:rsid w:val="00C55AED"/>
    <w:rsid w:val="00C55FC9"/>
    <w:rsid w:val="00C5762C"/>
    <w:rsid w:val="00C6008F"/>
    <w:rsid w:val="00C6075B"/>
    <w:rsid w:val="00C60C94"/>
    <w:rsid w:val="00C610B5"/>
    <w:rsid w:val="00C6141D"/>
    <w:rsid w:val="00C6193E"/>
    <w:rsid w:val="00C61AD0"/>
    <w:rsid w:val="00C61E19"/>
    <w:rsid w:val="00C64967"/>
    <w:rsid w:val="00C672AA"/>
    <w:rsid w:val="00C70FCD"/>
    <w:rsid w:val="00C761EB"/>
    <w:rsid w:val="00C80BD8"/>
    <w:rsid w:val="00C827FD"/>
    <w:rsid w:val="00C83FD4"/>
    <w:rsid w:val="00C86953"/>
    <w:rsid w:val="00C87F40"/>
    <w:rsid w:val="00C91C54"/>
    <w:rsid w:val="00C92003"/>
    <w:rsid w:val="00C921D9"/>
    <w:rsid w:val="00C92C88"/>
    <w:rsid w:val="00C93CDF"/>
    <w:rsid w:val="00C96941"/>
    <w:rsid w:val="00C96C72"/>
    <w:rsid w:val="00C973B2"/>
    <w:rsid w:val="00C97D9B"/>
    <w:rsid w:val="00CA3AC2"/>
    <w:rsid w:val="00CA536A"/>
    <w:rsid w:val="00CA6BC4"/>
    <w:rsid w:val="00CB0BE2"/>
    <w:rsid w:val="00CB1C46"/>
    <w:rsid w:val="00CB3BA3"/>
    <w:rsid w:val="00CB722B"/>
    <w:rsid w:val="00CC439F"/>
    <w:rsid w:val="00CC5863"/>
    <w:rsid w:val="00CC782C"/>
    <w:rsid w:val="00CC7992"/>
    <w:rsid w:val="00CD0A5D"/>
    <w:rsid w:val="00CD25BC"/>
    <w:rsid w:val="00CD5EBE"/>
    <w:rsid w:val="00CD6667"/>
    <w:rsid w:val="00CD6D1B"/>
    <w:rsid w:val="00CD733A"/>
    <w:rsid w:val="00CE358E"/>
    <w:rsid w:val="00CE450A"/>
    <w:rsid w:val="00CE53AD"/>
    <w:rsid w:val="00CF05FC"/>
    <w:rsid w:val="00CF18B7"/>
    <w:rsid w:val="00CF195F"/>
    <w:rsid w:val="00CF3F9D"/>
    <w:rsid w:val="00CF52DB"/>
    <w:rsid w:val="00CF600F"/>
    <w:rsid w:val="00CF6366"/>
    <w:rsid w:val="00CF74A1"/>
    <w:rsid w:val="00D00A77"/>
    <w:rsid w:val="00D035AE"/>
    <w:rsid w:val="00D040F2"/>
    <w:rsid w:val="00D07E9C"/>
    <w:rsid w:val="00D07F32"/>
    <w:rsid w:val="00D10821"/>
    <w:rsid w:val="00D11ACE"/>
    <w:rsid w:val="00D13A10"/>
    <w:rsid w:val="00D1423D"/>
    <w:rsid w:val="00D1428F"/>
    <w:rsid w:val="00D1633D"/>
    <w:rsid w:val="00D16B0C"/>
    <w:rsid w:val="00D17887"/>
    <w:rsid w:val="00D22023"/>
    <w:rsid w:val="00D2419E"/>
    <w:rsid w:val="00D26EDF"/>
    <w:rsid w:val="00D271CE"/>
    <w:rsid w:val="00D27DC5"/>
    <w:rsid w:val="00D361A1"/>
    <w:rsid w:val="00D367B3"/>
    <w:rsid w:val="00D36FB0"/>
    <w:rsid w:val="00D41BD5"/>
    <w:rsid w:val="00D47059"/>
    <w:rsid w:val="00D50108"/>
    <w:rsid w:val="00D505F9"/>
    <w:rsid w:val="00D523A8"/>
    <w:rsid w:val="00D52706"/>
    <w:rsid w:val="00D56EFC"/>
    <w:rsid w:val="00D5707E"/>
    <w:rsid w:val="00D57A8E"/>
    <w:rsid w:val="00D60787"/>
    <w:rsid w:val="00D641FB"/>
    <w:rsid w:val="00D64A30"/>
    <w:rsid w:val="00D7372D"/>
    <w:rsid w:val="00D75D4A"/>
    <w:rsid w:val="00D767E7"/>
    <w:rsid w:val="00D80694"/>
    <w:rsid w:val="00D80AB2"/>
    <w:rsid w:val="00D832A5"/>
    <w:rsid w:val="00D905E2"/>
    <w:rsid w:val="00D916B4"/>
    <w:rsid w:val="00D9223A"/>
    <w:rsid w:val="00D95335"/>
    <w:rsid w:val="00D95C1C"/>
    <w:rsid w:val="00D96FD4"/>
    <w:rsid w:val="00DA0155"/>
    <w:rsid w:val="00DA0AA9"/>
    <w:rsid w:val="00DA322C"/>
    <w:rsid w:val="00DB1815"/>
    <w:rsid w:val="00DB2AF1"/>
    <w:rsid w:val="00DB4B10"/>
    <w:rsid w:val="00DB5E26"/>
    <w:rsid w:val="00DB6128"/>
    <w:rsid w:val="00DB7140"/>
    <w:rsid w:val="00DB7160"/>
    <w:rsid w:val="00DC153A"/>
    <w:rsid w:val="00DC157B"/>
    <w:rsid w:val="00DC1DFA"/>
    <w:rsid w:val="00DC47E9"/>
    <w:rsid w:val="00DC52B7"/>
    <w:rsid w:val="00DC540C"/>
    <w:rsid w:val="00DC5D30"/>
    <w:rsid w:val="00DC64C2"/>
    <w:rsid w:val="00DD342C"/>
    <w:rsid w:val="00DD533C"/>
    <w:rsid w:val="00DD65A7"/>
    <w:rsid w:val="00DD7BE1"/>
    <w:rsid w:val="00DE09E2"/>
    <w:rsid w:val="00DE18A8"/>
    <w:rsid w:val="00DE28E9"/>
    <w:rsid w:val="00DE6025"/>
    <w:rsid w:val="00DE6413"/>
    <w:rsid w:val="00DF01F8"/>
    <w:rsid w:val="00DF0944"/>
    <w:rsid w:val="00DF21D8"/>
    <w:rsid w:val="00DF3CAB"/>
    <w:rsid w:val="00DF57A8"/>
    <w:rsid w:val="00DF70C1"/>
    <w:rsid w:val="00DF72EF"/>
    <w:rsid w:val="00DF7A63"/>
    <w:rsid w:val="00DF7D4D"/>
    <w:rsid w:val="00DF7EE5"/>
    <w:rsid w:val="00E010E8"/>
    <w:rsid w:val="00E0351E"/>
    <w:rsid w:val="00E0412B"/>
    <w:rsid w:val="00E07EE6"/>
    <w:rsid w:val="00E100AE"/>
    <w:rsid w:val="00E1234D"/>
    <w:rsid w:val="00E12F8B"/>
    <w:rsid w:val="00E13F07"/>
    <w:rsid w:val="00E14C05"/>
    <w:rsid w:val="00E208E8"/>
    <w:rsid w:val="00E2371C"/>
    <w:rsid w:val="00E246EC"/>
    <w:rsid w:val="00E2491F"/>
    <w:rsid w:val="00E2599A"/>
    <w:rsid w:val="00E266AF"/>
    <w:rsid w:val="00E300C1"/>
    <w:rsid w:val="00E33981"/>
    <w:rsid w:val="00E341FA"/>
    <w:rsid w:val="00E34692"/>
    <w:rsid w:val="00E35111"/>
    <w:rsid w:val="00E3652B"/>
    <w:rsid w:val="00E36AA0"/>
    <w:rsid w:val="00E41B1A"/>
    <w:rsid w:val="00E43005"/>
    <w:rsid w:val="00E43D55"/>
    <w:rsid w:val="00E43E41"/>
    <w:rsid w:val="00E45D5C"/>
    <w:rsid w:val="00E52082"/>
    <w:rsid w:val="00E5298E"/>
    <w:rsid w:val="00E55375"/>
    <w:rsid w:val="00E555A6"/>
    <w:rsid w:val="00E60859"/>
    <w:rsid w:val="00E6120F"/>
    <w:rsid w:val="00E61C01"/>
    <w:rsid w:val="00E62375"/>
    <w:rsid w:val="00E62E07"/>
    <w:rsid w:val="00E637AF"/>
    <w:rsid w:val="00E63D3B"/>
    <w:rsid w:val="00E64EC7"/>
    <w:rsid w:val="00E64F9C"/>
    <w:rsid w:val="00E672DB"/>
    <w:rsid w:val="00E72008"/>
    <w:rsid w:val="00E724B9"/>
    <w:rsid w:val="00E7461E"/>
    <w:rsid w:val="00E74C85"/>
    <w:rsid w:val="00E7608A"/>
    <w:rsid w:val="00E81C69"/>
    <w:rsid w:val="00E834BC"/>
    <w:rsid w:val="00E8475D"/>
    <w:rsid w:val="00E84BB1"/>
    <w:rsid w:val="00E8606C"/>
    <w:rsid w:val="00E86587"/>
    <w:rsid w:val="00E9717E"/>
    <w:rsid w:val="00EA0FC5"/>
    <w:rsid w:val="00EA3ECF"/>
    <w:rsid w:val="00EB022D"/>
    <w:rsid w:val="00EB0D54"/>
    <w:rsid w:val="00EB46B7"/>
    <w:rsid w:val="00EB48B0"/>
    <w:rsid w:val="00EB7B80"/>
    <w:rsid w:val="00EC2A74"/>
    <w:rsid w:val="00EC4120"/>
    <w:rsid w:val="00EC5BF2"/>
    <w:rsid w:val="00ED112B"/>
    <w:rsid w:val="00ED13FC"/>
    <w:rsid w:val="00ED2A5D"/>
    <w:rsid w:val="00ED49DD"/>
    <w:rsid w:val="00EE1E1C"/>
    <w:rsid w:val="00EE3622"/>
    <w:rsid w:val="00EE4C66"/>
    <w:rsid w:val="00EE601B"/>
    <w:rsid w:val="00EE6358"/>
    <w:rsid w:val="00EE6C43"/>
    <w:rsid w:val="00EE7C73"/>
    <w:rsid w:val="00EF00C0"/>
    <w:rsid w:val="00EF0F57"/>
    <w:rsid w:val="00EF305F"/>
    <w:rsid w:val="00EF46E1"/>
    <w:rsid w:val="00EF477F"/>
    <w:rsid w:val="00EF68CF"/>
    <w:rsid w:val="00F00E75"/>
    <w:rsid w:val="00F0118F"/>
    <w:rsid w:val="00F0145E"/>
    <w:rsid w:val="00F04901"/>
    <w:rsid w:val="00F107C9"/>
    <w:rsid w:val="00F1160A"/>
    <w:rsid w:val="00F127DA"/>
    <w:rsid w:val="00F13977"/>
    <w:rsid w:val="00F13BE2"/>
    <w:rsid w:val="00F1497E"/>
    <w:rsid w:val="00F173BB"/>
    <w:rsid w:val="00F20FC9"/>
    <w:rsid w:val="00F21451"/>
    <w:rsid w:val="00F2181B"/>
    <w:rsid w:val="00F233D2"/>
    <w:rsid w:val="00F24759"/>
    <w:rsid w:val="00F258A2"/>
    <w:rsid w:val="00F27DC1"/>
    <w:rsid w:val="00F301CE"/>
    <w:rsid w:val="00F30F89"/>
    <w:rsid w:val="00F31A0C"/>
    <w:rsid w:val="00F3268E"/>
    <w:rsid w:val="00F3672A"/>
    <w:rsid w:val="00F42810"/>
    <w:rsid w:val="00F42D31"/>
    <w:rsid w:val="00F4380D"/>
    <w:rsid w:val="00F43F7A"/>
    <w:rsid w:val="00F443DF"/>
    <w:rsid w:val="00F46274"/>
    <w:rsid w:val="00F51B5C"/>
    <w:rsid w:val="00F52847"/>
    <w:rsid w:val="00F54D39"/>
    <w:rsid w:val="00F60E80"/>
    <w:rsid w:val="00F6207F"/>
    <w:rsid w:val="00F624AC"/>
    <w:rsid w:val="00F62613"/>
    <w:rsid w:val="00F648DA"/>
    <w:rsid w:val="00F66F45"/>
    <w:rsid w:val="00F71B9E"/>
    <w:rsid w:val="00F72534"/>
    <w:rsid w:val="00F74689"/>
    <w:rsid w:val="00F74829"/>
    <w:rsid w:val="00F7493B"/>
    <w:rsid w:val="00F74D4A"/>
    <w:rsid w:val="00F765DA"/>
    <w:rsid w:val="00F800CC"/>
    <w:rsid w:val="00F82908"/>
    <w:rsid w:val="00F83C26"/>
    <w:rsid w:val="00F84FFD"/>
    <w:rsid w:val="00F86C7C"/>
    <w:rsid w:val="00F92692"/>
    <w:rsid w:val="00F92D5B"/>
    <w:rsid w:val="00F96294"/>
    <w:rsid w:val="00F9796D"/>
    <w:rsid w:val="00F97AA8"/>
    <w:rsid w:val="00FA146C"/>
    <w:rsid w:val="00FA2825"/>
    <w:rsid w:val="00FA3229"/>
    <w:rsid w:val="00FA4FC4"/>
    <w:rsid w:val="00FB0FF3"/>
    <w:rsid w:val="00FB1405"/>
    <w:rsid w:val="00FB2332"/>
    <w:rsid w:val="00FB2D5D"/>
    <w:rsid w:val="00FB2E10"/>
    <w:rsid w:val="00FB3FCB"/>
    <w:rsid w:val="00FB6B51"/>
    <w:rsid w:val="00FB6F27"/>
    <w:rsid w:val="00FC2C0B"/>
    <w:rsid w:val="00FD2614"/>
    <w:rsid w:val="00FD2A16"/>
    <w:rsid w:val="00FD33C4"/>
    <w:rsid w:val="00FD536B"/>
    <w:rsid w:val="00FD6514"/>
    <w:rsid w:val="00FD703E"/>
    <w:rsid w:val="00FE17A6"/>
    <w:rsid w:val="00FE1AB8"/>
    <w:rsid w:val="00FE4FD7"/>
    <w:rsid w:val="00FE6C93"/>
    <w:rsid w:val="00FE7CFD"/>
    <w:rsid w:val="00FF033A"/>
    <w:rsid w:val="00FF0B51"/>
    <w:rsid w:val="00FF2A09"/>
    <w:rsid w:val="00FF47B3"/>
    <w:rsid w:val="00FF4FD2"/>
    <w:rsid w:val="00FF5A54"/>
    <w:rsid w:val="00FF5BA5"/>
    <w:rsid w:val="00FF5F76"/>
    <w:rsid w:val="00FF5FDF"/>
    <w:rsid w:val="00FF61D1"/>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618C3AD"/>
  <w15:docId w15:val="{BCCEE8F3-327F-41DB-8A92-C46433A9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0B5"/>
    <w:pPr>
      <w:spacing w:after="0" w:line="240" w:lineRule="auto"/>
    </w:pPr>
    <w:rPr>
      <w:rFonts w:eastAsia="Times New Roman" w:cs="Times New Roman"/>
      <w:szCs w:val="24"/>
    </w:rPr>
  </w:style>
  <w:style w:type="paragraph" w:styleId="Heading1">
    <w:name w:val="heading 1"/>
    <w:basedOn w:val="Normal"/>
    <w:link w:val="Heading1Char"/>
    <w:uiPriority w:val="9"/>
    <w:qFormat/>
    <w:rsid w:val="009E6EC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34F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75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0B5"/>
    <w:pPr>
      <w:tabs>
        <w:tab w:val="center" w:pos="4680"/>
        <w:tab w:val="right" w:pos="9360"/>
      </w:tabs>
    </w:pPr>
    <w:rPr>
      <w:sz w:val="24"/>
    </w:rPr>
  </w:style>
  <w:style w:type="character" w:customStyle="1" w:styleId="FooterChar">
    <w:name w:val="Footer Char"/>
    <w:basedOn w:val="DefaultParagraphFont"/>
    <w:link w:val="Footer"/>
    <w:uiPriority w:val="99"/>
    <w:rsid w:val="00C610B5"/>
    <w:rPr>
      <w:rFonts w:eastAsia="Times New Roman" w:cs="Times New Roman"/>
      <w:sz w:val="24"/>
      <w:szCs w:val="24"/>
    </w:rPr>
  </w:style>
  <w:style w:type="character" w:styleId="PageNumber">
    <w:name w:val="page number"/>
    <w:rsid w:val="00C610B5"/>
  </w:style>
  <w:style w:type="paragraph" w:styleId="Header">
    <w:name w:val="header"/>
    <w:basedOn w:val="Normal"/>
    <w:link w:val="HeaderChar"/>
    <w:uiPriority w:val="99"/>
    <w:unhideWhenUsed/>
    <w:rsid w:val="00C610B5"/>
    <w:pPr>
      <w:tabs>
        <w:tab w:val="center" w:pos="4680"/>
        <w:tab w:val="right" w:pos="9360"/>
      </w:tabs>
    </w:pPr>
  </w:style>
  <w:style w:type="character" w:customStyle="1" w:styleId="HeaderChar">
    <w:name w:val="Header Char"/>
    <w:basedOn w:val="DefaultParagraphFont"/>
    <w:link w:val="Header"/>
    <w:uiPriority w:val="99"/>
    <w:rsid w:val="00C610B5"/>
    <w:rPr>
      <w:rFonts w:eastAsia="Times New Roman" w:cs="Times New Roman"/>
      <w:szCs w:val="24"/>
    </w:rPr>
  </w:style>
  <w:style w:type="paragraph" w:styleId="NormalWeb">
    <w:name w:val="Normal (Web)"/>
    <w:aliases w:val=" Char Char Char,Char Char,Char Char1,Char Char5"/>
    <w:basedOn w:val="Normal"/>
    <w:link w:val="NormalWebChar"/>
    <w:uiPriority w:val="99"/>
    <w:unhideWhenUsed/>
    <w:rsid w:val="00C610B5"/>
    <w:pPr>
      <w:spacing w:before="100" w:beforeAutospacing="1" w:after="100" w:afterAutospacing="1"/>
    </w:pPr>
    <w:rPr>
      <w:sz w:val="24"/>
    </w:rPr>
  </w:style>
  <w:style w:type="paragraph" w:customStyle="1" w:styleId="CharCharCharChar">
    <w:name w:val="Char Char Char Char"/>
    <w:basedOn w:val="Normal"/>
    <w:rsid w:val="00894BD7"/>
    <w:pPr>
      <w:pageBreakBefore/>
      <w:spacing w:before="100" w:beforeAutospacing="1" w:after="100" w:afterAutospacing="1"/>
      <w:jc w:val="both"/>
    </w:pPr>
    <w:rPr>
      <w:rFonts w:ascii="Tahoma" w:hAnsi="Tahoma" w:cs="Tahoma"/>
      <w:sz w:val="20"/>
      <w:szCs w:val="20"/>
    </w:rPr>
  </w:style>
  <w:style w:type="character" w:customStyle="1" w:styleId="st">
    <w:name w:val="st"/>
    <w:basedOn w:val="DefaultParagraphFont"/>
    <w:rsid w:val="00543E71"/>
  </w:style>
  <w:style w:type="character" w:customStyle="1" w:styleId="NormalWebChar">
    <w:name w:val="Normal (Web) Char"/>
    <w:aliases w:val=" Char Char Char Char,Char Char Char,Char Char1 Char,Char Char5 Char"/>
    <w:link w:val="NormalWeb"/>
    <w:uiPriority w:val="99"/>
    <w:rsid w:val="00557981"/>
    <w:rPr>
      <w:rFonts w:eastAsia="Times New Roman" w:cs="Times New Roman"/>
      <w:sz w:val="24"/>
      <w:szCs w:val="24"/>
    </w:rPr>
  </w:style>
  <w:style w:type="character" w:customStyle="1" w:styleId="Heading1Char">
    <w:name w:val="Heading 1 Char"/>
    <w:basedOn w:val="DefaultParagraphFont"/>
    <w:link w:val="Heading1"/>
    <w:uiPriority w:val="9"/>
    <w:rsid w:val="009E6EC8"/>
    <w:rPr>
      <w:rFonts w:eastAsia="Times New Roman" w:cs="Times New Roman"/>
      <w:b/>
      <w:bCs/>
      <w:kern w:val="36"/>
      <w:sz w:val="48"/>
      <w:szCs w:val="48"/>
    </w:rPr>
  </w:style>
  <w:style w:type="character" w:styleId="Hyperlink">
    <w:name w:val="Hyperlink"/>
    <w:uiPriority w:val="99"/>
    <w:rsid w:val="00B95FAE"/>
    <w:rPr>
      <w:color w:val="0000FF"/>
      <w:u w:val="single"/>
    </w:rPr>
  </w:style>
  <w:style w:type="character" w:customStyle="1" w:styleId="Heading2Char">
    <w:name w:val="Heading 2 Char"/>
    <w:basedOn w:val="DefaultParagraphFont"/>
    <w:link w:val="Heading2"/>
    <w:uiPriority w:val="9"/>
    <w:rsid w:val="00334F5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DB7160"/>
    <w:pPr>
      <w:ind w:left="720"/>
      <w:contextualSpacing/>
    </w:pPr>
  </w:style>
  <w:style w:type="character" w:customStyle="1" w:styleId="Heading4Char">
    <w:name w:val="Heading 4 Char"/>
    <w:basedOn w:val="DefaultParagraphFont"/>
    <w:link w:val="Heading4"/>
    <w:uiPriority w:val="9"/>
    <w:semiHidden/>
    <w:rsid w:val="004C755F"/>
    <w:rPr>
      <w:rFonts w:asciiTheme="majorHAnsi" w:eastAsiaTheme="majorEastAsia" w:hAnsiTheme="majorHAnsi" w:cstheme="majorBidi"/>
      <w:b/>
      <w:bCs/>
      <w:i/>
      <w:iCs/>
      <w:color w:val="4F81BD" w:themeColor="accent1"/>
      <w:szCs w:val="24"/>
    </w:rPr>
  </w:style>
  <w:style w:type="paragraph" w:customStyle="1" w:styleId="Normal1">
    <w:name w:val="Normal1"/>
    <w:basedOn w:val="Normal"/>
    <w:rsid w:val="004C755F"/>
    <w:pPr>
      <w:spacing w:before="100" w:beforeAutospacing="1" w:after="100" w:afterAutospacing="1"/>
    </w:pPr>
    <w:rPr>
      <w:sz w:val="24"/>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1"/>
    <w:qFormat/>
    <w:rsid w:val="004C755F"/>
    <w:pPr>
      <w:widowControl w:val="0"/>
      <w:adjustRightInd w:val="0"/>
      <w:spacing w:line="360" w:lineRule="atLeast"/>
      <w:jc w:val="both"/>
      <w:textAlignment w:val="baseline"/>
    </w:pPr>
    <w:rPr>
      <w:rFonts w:eastAsia="Batang"/>
      <w:b/>
      <w:bCs/>
      <w:noProof/>
      <w:sz w:val="20"/>
      <w:szCs w:val="20"/>
      <w:lang w:val="en-AU" w:eastAsia="ko-KR"/>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C755F"/>
    <w:rPr>
      <w:rFonts w:eastAsia="Batang" w:cs="Times New Roman"/>
      <w:b/>
      <w:bCs/>
      <w:noProof/>
      <w:sz w:val="20"/>
      <w:szCs w:val="20"/>
      <w:lang w:val="en-AU" w:eastAsia="ko-KR"/>
    </w:rPr>
  </w:style>
  <w:style w:type="paragraph" w:customStyle="1" w:styleId="earticleboy">
    <w:name w:val="e_articleboy"/>
    <w:basedOn w:val="Normal"/>
    <w:rsid w:val="004C3CFD"/>
    <w:pPr>
      <w:spacing w:before="100" w:beforeAutospacing="1" w:after="100" w:afterAutospacing="1"/>
    </w:pPr>
    <w:rPr>
      <w:sz w:val="24"/>
    </w:rPr>
  </w:style>
  <w:style w:type="character" w:styleId="Strong">
    <w:name w:val="Strong"/>
    <w:basedOn w:val="DefaultParagraphFont"/>
    <w:uiPriority w:val="22"/>
    <w:qFormat/>
    <w:rsid w:val="004C3CFD"/>
    <w:rPr>
      <w:b/>
      <w:bCs/>
    </w:rPr>
  </w:style>
  <w:style w:type="paragraph" w:customStyle="1" w:styleId="Char">
    <w:name w:val="Char"/>
    <w:basedOn w:val="Normal"/>
    <w:rsid w:val="002B6E14"/>
    <w:pPr>
      <w:spacing w:after="160" w:line="240" w:lineRule="exact"/>
    </w:pPr>
    <w:rPr>
      <w:rFonts w:ascii="Verdana" w:hAnsi="Verdana"/>
      <w:sz w:val="20"/>
      <w:szCs w:val="20"/>
    </w:rPr>
  </w:style>
  <w:style w:type="paragraph" w:styleId="DocumentMap">
    <w:name w:val="Document Map"/>
    <w:basedOn w:val="Normal"/>
    <w:link w:val="DocumentMapChar"/>
    <w:semiHidden/>
    <w:rsid w:val="002B6E14"/>
    <w:pPr>
      <w:numPr>
        <w:numId w:val="1"/>
      </w:numPr>
      <w:shd w:val="clear" w:color="auto" w:fill="000080"/>
      <w:tabs>
        <w:tab w:val="clear" w:pos="567"/>
      </w:tabs>
      <w:ind w:left="0" w:firstLine="0"/>
    </w:pPr>
    <w:rPr>
      <w:rFonts w:ascii="Tahoma" w:hAnsi="Tahoma" w:cs="Tahoma"/>
      <w:color w:val="0000FF"/>
      <w:szCs w:val="20"/>
      <w:lang w:val="en-GB"/>
    </w:rPr>
  </w:style>
  <w:style w:type="character" w:customStyle="1" w:styleId="DocumentMapChar">
    <w:name w:val="Document Map Char"/>
    <w:basedOn w:val="DefaultParagraphFont"/>
    <w:link w:val="DocumentMap"/>
    <w:semiHidden/>
    <w:rsid w:val="002B6E14"/>
    <w:rPr>
      <w:rFonts w:ascii="Tahoma" w:eastAsia="Times New Roman" w:hAnsi="Tahoma" w:cs="Tahoma"/>
      <w:color w:val="0000FF"/>
      <w:szCs w:val="20"/>
      <w:shd w:val="clear" w:color="auto" w:fill="000080"/>
      <w:lang w:val="en-GB"/>
    </w:rPr>
  </w:style>
  <w:style w:type="paragraph" w:customStyle="1" w:styleId="Muc">
    <w:name w:val="Muc +"/>
    <w:basedOn w:val="Normal"/>
    <w:rsid w:val="002B6E14"/>
    <w:pPr>
      <w:numPr>
        <w:numId w:val="2"/>
      </w:numPr>
      <w:spacing w:before="40" w:after="40"/>
      <w:jc w:val="both"/>
    </w:pPr>
    <w:rPr>
      <w:rFonts w:ascii=".VnArial" w:hAnsi=".VnArial" w:cs="Arial"/>
      <w:color w:val="000000"/>
      <w:szCs w:val="28"/>
      <w:lang w:val="en-GB"/>
    </w:rPr>
  </w:style>
  <w:style w:type="character" w:styleId="Emphasis">
    <w:name w:val="Emphasis"/>
    <w:basedOn w:val="DefaultParagraphFont"/>
    <w:uiPriority w:val="20"/>
    <w:qFormat/>
    <w:rsid w:val="00A16D35"/>
    <w:rPr>
      <w:i/>
      <w:iCs/>
    </w:rPr>
  </w:style>
  <w:style w:type="paragraph" w:styleId="FootnoteText">
    <w:name w:val="footnote text"/>
    <w:basedOn w:val="Normal"/>
    <w:link w:val="FootnoteTextChar"/>
    <w:uiPriority w:val="99"/>
    <w:unhideWhenUsed/>
    <w:rsid w:val="00895F02"/>
    <w:rPr>
      <w:sz w:val="20"/>
      <w:szCs w:val="20"/>
    </w:rPr>
  </w:style>
  <w:style w:type="character" w:customStyle="1" w:styleId="FootnoteTextChar">
    <w:name w:val="Footnote Text Char"/>
    <w:basedOn w:val="DefaultParagraphFont"/>
    <w:link w:val="FootnoteText"/>
    <w:uiPriority w:val="99"/>
    <w:rsid w:val="00895F02"/>
    <w:rPr>
      <w:rFonts w:eastAsia="Times New Roman" w:cs="Times New Roman"/>
      <w:sz w:val="20"/>
      <w:szCs w:val="20"/>
    </w:rPr>
  </w:style>
  <w:style w:type="character" w:styleId="FootnoteReference">
    <w:name w:val="footnote reference"/>
    <w:basedOn w:val="DefaultParagraphFont"/>
    <w:uiPriority w:val="99"/>
    <w:unhideWhenUsed/>
    <w:rsid w:val="00895F02"/>
    <w:rPr>
      <w:vertAlign w:val="superscript"/>
    </w:rPr>
  </w:style>
  <w:style w:type="character" w:customStyle="1" w:styleId="FooterChar1">
    <w:name w:val="Footer Char1"/>
    <w:uiPriority w:val="99"/>
    <w:locked/>
    <w:rsid w:val="00DB2AF1"/>
    <w:rPr>
      <w:rFonts w:ascii="Times New Roman" w:eastAsia="Times New Roman" w:hAnsi="Times New Roman" w:cs="Times New Roman"/>
      <w:sz w:val="28"/>
      <w:szCs w:val="28"/>
    </w:rPr>
  </w:style>
  <w:style w:type="character" w:customStyle="1" w:styleId="NormalWebChar1">
    <w:name w:val="Normal (Web) Char1"/>
    <w:aliases w:val="Normal (Web) Char Char"/>
    <w:uiPriority w:val="99"/>
    <w:locked/>
    <w:rsid w:val="00A00C05"/>
    <w:rPr>
      <w:rFonts w:eastAsia="Times New Roman" w:cs="Times New Roman"/>
      <w:kern w:val="0"/>
      <w:sz w:val="24"/>
      <w:szCs w:val="24"/>
      <w14:ligatures w14:val="none"/>
    </w:rPr>
  </w:style>
  <w:style w:type="character" w:customStyle="1" w:styleId="BodyTextChar">
    <w:name w:val="Body Text Char"/>
    <w:basedOn w:val="DefaultParagraphFont"/>
    <w:link w:val="BodyText"/>
    <w:rsid w:val="00940AC4"/>
    <w:rPr>
      <w:rFonts w:eastAsia="Times New Roman" w:cs="Times New Roman"/>
      <w:sz w:val="26"/>
      <w:szCs w:val="26"/>
    </w:rPr>
  </w:style>
  <w:style w:type="paragraph" w:styleId="BodyText">
    <w:name w:val="Body Text"/>
    <w:basedOn w:val="Normal"/>
    <w:link w:val="BodyTextChar"/>
    <w:qFormat/>
    <w:rsid w:val="00940AC4"/>
    <w:pPr>
      <w:widowControl w:val="0"/>
      <w:spacing w:after="60" w:line="259" w:lineRule="auto"/>
      <w:ind w:firstLine="400"/>
    </w:pPr>
    <w:rPr>
      <w:sz w:val="26"/>
      <w:szCs w:val="26"/>
    </w:rPr>
  </w:style>
  <w:style w:type="character" w:customStyle="1" w:styleId="BodyTextChar1">
    <w:name w:val="Body Text Char1"/>
    <w:basedOn w:val="DefaultParagraphFont"/>
    <w:uiPriority w:val="99"/>
    <w:semiHidden/>
    <w:rsid w:val="00940AC4"/>
    <w:rPr>
      <w:rFonts w:eastAsia="Times New Roman" w:cs="Times New Roman"/>
      <w:szCs w:val="24"/>
    </w:rPr>
  </w:style>
  <w:style w:type="character" w:customStyle="1" w:styleId="Heading10">
    <w:name w:val="Heading #1_"/>
    <w:basedOn w:val="DefaultParagraphFont"/>
    <w:link w:val="Heading11"/>
    <w:rsid w:val="00940AC4"/>
    <w:rPr>
      <w:rFonts w:eastAsia="Times New Roman" w:cs="Times New Roman"/>
      <w:b/>
      <w:bCs/>
      <w:sz w:val="26"/>
      <w:szCs w:val="26"/>
    </w:rPr>
  </w:style>
  <w:style w:type="paragraph" w:customStyle="1" w:styleId="Heading11">
    <w:name w:val="Heading #1"/>
    <w:basedOn w:val="Normal"/>
    <w:link w:val="Heading10"/>
    <w:rsid w:val="00940AC4"/>
    <w:pPr>
      <w:widowControl w:val="0"/>
      <w:spacing w:after="60" w:line="259" w:lineRule="auto"/>
      <w:ind w:firstLine="710"/>
      <w:outlineLvl w:val="0"/>
    </w:pPr>
    <w:rPr>
      <w:b/>
      <w:bCs/>
      <w:sz w:val="26"/>
      <w:szCs w:val="26"/>
    </w:rPr>
  </w:style>
  <w:style w:type="paragraph" w:styleId="BalloonText">
    <w:name w:val="Balloon Text"/>
    <w:basedOn w:val="Normal"/>
    <w:link w:val="BalloonTextChar"/>
    <w:uiPriority w:val="99"/>
    <w:semiHidden/>
    <w:unhideWhenUsed/>
    <w:rsid w:val="00635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EC"/>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7B5807"/>
    <w:pPr>
      <w:spacing w:after="120" w:line="480" w:lineRule="auto"/>
    </w:pPr>
  </w:style>
  <w:style w:type="character" w:customStyle="1" w:styleId="BodyText2Char">
    <w:name w:val="Body Text 2 Char"/>
    <w:basedOn w:val="DefaultParagraphFont"/>
    <w:link w:val="BodyText2"/>
    <w:uiPriority w:val="99"/>
    <w:semiHidden/>
    <w:rsid w:val="007B5807"/>
    <w:rPr>
      <w:rFonts w:eastAsia="Times New Roman" w:cs="Times New Roman"/>
      <w:szCs w:val="24"/>
    </w:rPr>
  </w:style>
  <w:style w:type="table" w:styleId="TableGrid">
    <w:name w:val="Table Grid"/>
    <w:basedOn w:val="TableNormal"/>
    <w:uiPriority w:val="59"/>
    <w:rsid w:val="00BF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0412B"/>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298B"/>
    <w:pPr>
      <w:spacing w:after="0" w:line="240" w:lineRule="auto"/>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444">
      <w:bodyDiv w:val="1"/>
      <w:marLeft w:val="0"/>
      <w:marRight w:val="0"/>
      <w:marTop w:val="0"/>
      <w:marBottom w:val="0"/>
      <w:divBdr>
        <w:top w:val="none" w:sz="0" w:space="0" w:color="auto"/>
        <w:left w:val="none" w:sz="0" w:space="0" w:color="auto"/>
        <w:bottom w:val="none" w:sz="0" w:space="0" w:color="auto"/>
        <w:right w:val="none" w:sz="0" w:space="0" w:color="auto"/>
      </w:divBdr>
    </w:div>
    <w:div w:id="180318034">
      <w:bodyDiv w:val="1"/>
      <w:marLeft w:val="0"/>
      <w:marRight w:val="0"/>
      <w:marTop w:val="0"/>
      <w:marBottom w:val="0"/>
      <w:divBdr>
        <w:top w:val="none" w:sz="0" w:space="0" w:color="auto"/>
        <w:left w:val="none" w:sz="0" w:space="0" w:color="auto"/>
        <w:bottom w:val="none" w:sz="0" w:space="0" w:color="auto"/>
        <w:right w:val="none" w:sz="0" w:space="0" w:color="auto"/>
      </w:divBdr>
    </w:div>
    <w:div w:id="248195779">
      <w:bodyDiv w:val="1"/>
      <w:marLeft w:val="0"/>
      <w:marRight w:val="0"/>
      <w:marTop w:val="0"/>
      <w:marBottom w:val="0"/>
      <w:divBdr>
        <w:top w:val="none" w:sz="0" w:space="0" w:color="auto"/>
        <w:left w:val="none" w:sz="0" w:space="0" w:color="auto"/>
        <w:bottom w:val="none" w:sz="0" w:space="0" w:color="auto"/>
        <w:right w:val="none" w:sz="0" w:space="0" w:color="auto"/>
      </w:divBdr>
    </w:div>
    <w:div w:id="342634759">
      <w:bodyDiv w:val="1"/>
      <w:marLeft w:val="0"/>
      <w:marRight w:val="0"/>
      <w:marTop w:val="0"/>
      <w:marBottom w:val="0"/>
      <w:divBdr>
        <w:top w:val="none" w:sz="0" w:space="0" w:color="auto"/>
        <w:left w:val="none" w:sz="0" w:space="0" w:color="auto"/>
        <w:bottom w:val="none" w:sz="0" w:space="0" w:color="auto"/>
        <w:right w:val="none" w:sz="0" w:space="0" w:color="auto"/>
      </w:divBdr>
    </w:div>
    <w:div w:id="422920638">
      <w:bodyDiv w:val="1"/>
      <w:marLeft w:val="0"/>
      <w:marRight w:val="0"/>
      <w:marTop w:val="0"/>
      <w:marBottom w:val="0"/>
      <w:divBdr>
        <w:top w:val="none" w:sz="0" w:space="0" w:color="auto"/>
        <w:left w:val="none" w:sz="0" w:space="0" w:color="auto"/>
        <w:bottom w:val="none" w:sz="0" w:space="0" w:color="auto"/>
        <w:right w:val="none" w:sz="0" w:space="0" w:color="auto"/>
      </w:divBdr>
    </w:div>
    <w:div w:id="621838054">
      <w:bodyDiv w:val="1"/>
      <w:marLeft w:val="0"/>
      <w:marRight w:val="0"/>
      <w:marTop w:val="0"/>
      <w:marBottom w:val="0"/>
      <w:divBdr>
        <w:top w:val="none" w:sz="0" w:space="0" w:color="auto"/>
        <w:left w:val="none" w:sz="0" w:space="0" w:color="auto"/>
        <w:bottom w:val="none" w:sz="0" w:space="0" w:color="auto"/>
        <w:right w:val="none" w:sz="0" w:space="0" w:color="auto"/>
      </w:divBdr>
    </w:div>
    <w:div w:id="707073954">
      <w:bodyDiv w:val="1"/>
      <w:marLeft w:val="0"/>
      <w:marRight w:val="0"/>
      <w:marTop w:val="0"/>
      <w:marBottom w:val="0"/>
      <w:divBdr>
        <w:top w:val="none" w:sz="0" w:space="0" w:color="auto"/>
        <w:left w:val="none" w:sz="0" w:space="0" w:color="auto"/>
        <w:bottom w:val="none" w:sz="0" w:space="0" w:color="auto"/>
        <w:right w:val="none" w:sz="0" w:space="0" w:color="auto"/>
      </w:divBdr>
    </w:div>
    <w:div w:id="822311634">
      <w:bodyDiv w:val="1"/>
      <w:marLeft w:val="0"/>
      <w:marRight w:val="0"/>
      <w:marTop w:val="0"/>
      <w:marBottom w:val="0"/>
      <w:divBdr>
        <w:top w:val="none" w:sz="0" w:space="0" w:color="auto"/>
        <w:left w:val="none" w:sz="0" w:space="0" w:color="auto"/>
        <w:bottom w:val="none" w:sz="0" w:space="0" w:color="auto"/>
        <w:right w:val="none" w:sz="0" w:space="0" w:color="auto"/>
      </w:divBdr>
    </w:div>
    <w:div w:id="928192353">
      <w:bodyDiv w:val="1"/>
      <w:marLeft w:val="0"/>
      <w:marRight w:val="0"/>
      <w:marTop w:val="0"/>
      <w:marBottom w:val="0"/>
      <w:divBdr>
        <w:top w:val="none" w:sz="0" w:space="0" w:color="auto"/>
        <w:left w:val="none" w:sz="0" w:space="0" w:color="auto"/>
        <w:bottom w:val="none" w:sz="0" w:space="0" w:color="auto"/>
        <w:right w:val="none" w:sz="0" w:space="0" w:color="auto"/>
      </w:divBdr>
    </w:div>
    <w:div w:id="992492731">
      <w:bodyDiv w:val="1"/>
      <w:marLeft w:val="0"/>
      <w:marRight w:val="0"/>
      <w:marTop w:val="0"/>
      <w:marBottom w:val="0"/>
      <w:divBdr>
        <w:top w:val="none" w:sz="0" w:space="0" w:color="auto"/>
        <w:left w:val="none" w:sz="0" w:space="0" w:color="auto"/>
        <w:bottom w:val="none" w:sz="0" w:space="0" w:color="auto"/>
        <w:right w:val="none" w:sz="0" w:space="0" w:color="auto"/>
      </w:divBdr>
    </w:div>
    <w:div w:id="1461416948">
      <w:bodyDiv w:val="1"/>
      <w:marLeft w:val="0"/>
      <w:marRight w:val="0"/>
      <w:marTop w:val="0"/>
      <w:marBottom w:val="0"/>
      <w:divBdr>
        <w:top w:val="none" w:sz="0" w:space="0" w:color="auto"/>
        <w:left w:val="none" w:sz="0" w:space="0" w:color="auto"/>
        <w:bottom w:val="none" w:sz="0" w:space="0" w:color="auto"/>
        <w:right w:val="none" w:sz="0" w:space="0" w:color="auto"/>
      </w:divBdr>
    </w:div>
    <w:div w:id="1614895345">
      <w:bodyDiv w:val="1"/>
      <w:marLeft w:val="0"/>
      <w:marRight w:val="0"/>
      <w:marTop w:val="0"/>
      <w:marBottom w:val="0"/>
      <w:divBdr>
        <w:top w:val="none" w:sz="0" w:space="0" w:color="auto"/>
        <w:left w:val="none" w:sz="0" w:space="0" w:color="auto"/>
        <w:bottom w:val="none" w:sz="0" w:space="0" w:color="auto"/>
        <w:right w:val="none" w:sz="0" w:space="0" w:color="auto"/>
      </w:divBdr>
    </w:div>
    <w:div w:id="19107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3EF46-3DC3-4E0B-AB2C-2B1A4F59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5</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2026-05-16T04:40:00Z</cp:lastPrinted>
  <dcterms:created xsi:type="dcterms:W3CDTF">2026-05-17T14:56:00Z</dcterms:created>
  <dcterms:modified xsi:type="dcterms:W3CDTF">2026-05-19T07:55:00Z</dcterms:modified>
</cp:coreProperties>
</file>